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Single-step conversion of ethanol into n-butene-rich olefins over metal catalysts supported on ZrO2-SiO2 mixed oxides - ScienceDirect</w:t>
      </w:r>
      <w:br/>
      <w:hyperlink r:id="rId7" w:history="1">
        <w:r>
          <w:rPr>
            <w:color w:val="2980b9"/>
            <w:u w:val="single"/>
          </w:rPr>
          <w:t xml:space="preserve">https://www.sciencedirect.com/science/article/pii/S0926337323003508</w:t>
        </w:r>
      </w:hyperlink>
    </w:p>
    <w:p>
      <w:pPr>
        <w:pStyle w:val="Heading1"/>
      </w:pPr>
      <w:bookmarkStart w:id="2" w:name="_Toc2"/>
      <w:r>
        <w:t>Article summary:</w:t>
      </w:r>
      <w:bookmarkEnd w:id="2"/>
    </w:p>
    <w:p>
      <w:pPr>
        <w:jc w:val="both"/>
      </w:pPr>
      <w:r>
        <w:rPr/>
        <w:t xml:space="preserve">1. Cu/ZrO2/SBA-16 catalyst is effective for converting ethanol into n-butene-rich olefins with 89% selectivity at 96% conversion.</w:t>
      </w:r>
    </w:p>
    <w:p>
      <w:pPr>
        <w:jc w:val="both"/>
      </w:pPr>
      <w:r>
        <w:rPr/>
        <w:t xml:space="preserve">2. The Cu/ZrO2/SBA-16 catalyst shows enhanced stability compared to the Ag/ZrO2/SBA-16 catalyst under severe operating conditions.</w:t>
      </w:r>
    </w:p>
    <w:p>
      <w:pPr>
        <w:jc w:val="both"/>
      </w:pPr>
      <w:r>
        <w:rPr/>
        <w:t xml:space="preserve">3. Replacing Ag with Cu shifts the reaction pathway of crotonaldehyde hydrogenation from butadiene to butyraldehyde formation, leading to higher olefins selectivity.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using ethanol as a renewable resource for producing jet fuel, with a focus on direct conversion of ethanol into n-butene-rich olefins. The study compares the effectiveness and stability of Ag/ZrO2/SBA-16 and Cu/ZrO2/SBA-16 catalysts for this process. The article provides detailed experimental and computational methods used in the study, including operando 1H MAS NMR, STEM, total carbon analysis, and N2 adsorption.</w:t>
      </w:r>
    </w:p>
    <w:p>
      <w:pPr>
        <w:jc w:val="both"/>
      </w:pPr>
      <w:r>
        <w:rPr/>
        <w:t xml:space="preserve"/>
      </w:r>
    </w:p>
    <w:p>
      <w:pPr>
        <w:jc w:val="both"/>
      </w:pPr>
      <w:r>
        <w:rPr/>
        <w:t xml:space="preserve">One potential bias in the article is its focus on promoting the use of ethanol as a renewable resource for jet fuel production without considering other potential sources or alternative processes. Additionally, the article does not explore potential environmental risks associated with increased production of ethanol or its conversion into jet fuel.</w:t>
      </w:r>
    </w:p>
    <w:p>
      <w:pPr>
        <w:jc w:val="both"/>
      </w:pPr>
      <w:r>
        <w:rPr/>
        <w:t xml:space="preserve"/>
      </w:r>
    </w:p>
    <w:p>
      <w:pPr>
        <w:jc w:val="both"/>
      </w:pPr>
      <w:r>
        <w:rPr/>
        <w:t xml:space="preserve">The article presents some unsupported claims, such as stating that producing jet fuel from renewable ethanol is "of particular interest" to airlines committed to reducing their carbon footprint by 2050 without providing evidence to support this claim. The article also does not present counterarguments or alternative perspectives on the use of ethanol for jet fuel production.</w:t>
      </w:r>
    </w:p>
    <w:p>
      <w:pPr>
        <w:jc w:val="both"/>
      </w:pPr>
      <w:r>
        <w:rPr/>
        <w:t xml:space="preserve"/>
      </w:r>
    </w:p>
    <w:p>
      <w:pPr>
        <w:jc w:val="both"/>
      </w:pPr>
      <w:r>
        <w:rPr/>
        <w:t xml:space="preserve">Overall, while the article provides valuable insights into the effectiveness and stability of different catalysts for direct conversion of ethanol into n-butene-rich olefins, it could benefit from more balanced reporting and consideration of potential risks and alternative approaches.</w:t>
      </w:r>
    </w:p>
    <w:p>
      <w:pPr>
        <w:pStyle w:val="Heading1"/>
      </w:pPr>
      <w:bookmarkStart w:id="5" w:name="_Toc5"/>
      <w:r>
        <w:t>Topics for further research:</w:t>
      </w:r>
      <w:bookmarkEnd w:id="5"/>
    </w:p>
    <w:p>
      <w:pPr>
        <w:spacing w:after="0"/>
        <w:numPr>
          <w:ilvl w:val="0"/>
          <w:numId w:val="2"/>
        </w:numPr>
      </w:pPr>
      <w:r>
        <w:rPr/>
        <w:t xml:space="preserve">Environmental risks of ethanol production and conversion into jet fuel
</w:t>
      </w:r>
    </w:p>
    <w:p>
      <w:pPr>
        <w:spacing w:after="0"/>
        <w:numPr>
          <w:ilvl w:val="0"/>
          <w:numId w:val="2"/>
        </w:numPr>
      </w:pPr>
      <w:r>
        <w:rPr/>
        <w:t xml:space="preserve">Alternative renewable resources for jet fuel production
</w:t>
      </w:r>
    </w:p>
    <w:p>
      <w:pPr>
        <w:spacing w:after="0"/>
        <w:numPr>
          <w:ilvl w:val="0"/>
          <w:numId w:val="2"/>
        </w:numPr>
      </w:pPr>
      <w:r>
        <w:rPr/>
        <w:t xml:space="preserve">Carbon footprint reduction strategies for airlines
</w:t>
      </w:r>
    </w:p>
    <w:p>
      <w:pPr>
        <w:spacing w:after="0"/>
        <w:numPr>
          <w:ilvl w:val="0"/>
          <w:numId w:val="2"/>
        </w:numPr>
      </w:pPr>
      <w:r>
        <w:rPr/>
        <w:t xml:space="preserve">Ethanol production and its impact on food prices
</w:t>
      </w:r>
    </w:p>
    <w:p>
      <w:pPr>
        <w:spacing w:after="0"/>
        <w:numPr>
          <w:ilvl w:val="0"/>
          <w:numId w:val="2"/>
        </w:numPr>
      </w:pPr>
      <w:r>
        <w:rPr/>
        <w:t xml:space="preserve">Economic feasibility of ethanol-based jet fuel production
</w:t>
      </w:r>
    </w:p>
    <w:p>
      <w:pPr>
        <w:numPr>
          <w:ilvl w:val="0"/>
          <w:numId w:val="2"/>
        </w:numPr>
      </w:pPr>
      <w:r>
        <w:rPr/>
        <w:t xml:space="preserve">Ethanol production and its impact on water resources</w:t>
      </w:r>
    </w:p>
    <w:p>
      <w:pPr>
        <w:pStyle w:val="Heading1"/>
      </w:pPr>
      <w:bookmarkStart w:id="6" w:name="_Toc6"/>
      <w:r>
        <w:t>Report location:</w:t>
      </w:r>
      <w:bookmarkEnd w:id="6"/>
    </w:p>
    <w:p>
      <w:hyperlink r:id="rId8" w:history="1">
        <w:r>
          <w:rPr>
            <w:color w:val="2980b9"/>
            <w:u w:val="single"/>
          </w:rPr>
          <w:t xml:space="preserve">https://www.fullpicture.app/item/af76f21105bb11acf3137268f65548da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52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3003508" TargetMode="External"/><Relationship Id="rId8" Type="http://schemas.openxmlformats.org/officeDocument/2006/relationships/hyperlink" Target="https://www.fullpicture.app/item/af76f21105bb11acf3137268f65548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2023-05-11T00:15:06+02:00</dcterms:created>
  <dcterms:modified xsi:type="dcterms:W3CDTF">2023-05-11T00:15:06+02:00</dcterms:modified>
</cp:coreProperties>
</file>

<file path=docProps/custom.xml><?xml version="1.0" encoding="utf-8"?>
<Properties xmlns="http://schemas.openxmlformats.org/officeDocument/2006/custom-properties" xmlns:vt="http://schemas.openxmlformats.org/officeDocument/2006/docPropsVTypes"/>
</file>