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Systematic variation in the temperature dependence of physiological and ecological traits | PNAS</w:t>
      </w:r>
      <w:br/>
      <w:hyperlink r:id="rId7" w:history="1">
        <w:r>
          <w:rPr>
            <w:color w:val="2980b9"/>
            <w:u w:val="single"/>
          </w:rPr>
          <w:t xml:space="preserve">https://www.pnas.org/doi/10.1073/pnas.1015178108</w:t>
        </w:r>
      </w:hyperlink>
    </w:p>
    <w:p>
      <w:pPr>
        <w:pStyle w:val="Heading1"/>
      </w:pPr>
      <w:bookmarkStart w:id="2" w:name="_Toc2"/>
      <w:r>
        <w:t>Article summary:</w:t>
      </w:r>
      <w:bookmarkEnd w:id="2"/>
    </w:p>
    <w:p>
      <w:pPr>
        <w:jc w:val="both"/>
      </w:pPr>
      <w:r>
        <w:rPr/>
        <w:t xml:space="preserve">1. This article presents a comprehensive database of 1,072 thermal responses for microbes, plants, and animals.</w:t>
      </w:r>
    </w:p>
    <w:p>
      <w:pPr>
        <w:jc w:val="both"/>
      </w:pPr>
      <w:r>
        <w:rPr/>
        <w:t xml:space="preserve">2. Analysis of the rising component of within-species (intraspecific) responses reveals that 87% are fit well by the Boltzmann–Arrhenius model.</w:t>
      </w:r>
    </w:p>
    <w:p>
      <w:pPr>
        <w:jc w:val="both"/>
      </w:pPr>
      <w:r>
        <w:rPr/>
        <w:t xml:space="preserve">3. Systematic variation in the distribution of rise activation energies is evident across levels of organization, taxa, trophic groups, and habitats.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“Systematic Variation in the Temperature Dependence of Physiological and Ecological Traits” is an informative and reliable source of information on the effects of temperature on biological systems. The authors have compiled a comprehensive database containing 2,445 intraspecific temperature responses from 112 distinct traits spanning levels of biological organization from internal physiology to species interactions. The analysis reveals that 87% of these responses are fit well by the Boltzmann–Arrhenius model with a mean activation energy for rises being 0.66 ± 0.05 eV and a median value of 0.55 eV. Furthermore, systematic variation in the distribution of rise activation energies is evident across levels of organization, taxa, trophic groups, and habitats which can be partially explained by prey having increased trait performance at lower temperatures relative to predators. </w:t>
      </w:r>
    </w:p>
    <w:p>
      <w:pPr>
        <w:jc w:val="both"/>
      </w:pPr>
      <w:r>
        <w:rPr/>
        <w:t xml:space="preserve">The article is written in an objective manner without any bias or partiality towards any particular point-of-view or opinion. The authors have provided sufficient evidence to support their claims and have explored counterarguments where necessary. They have also noted possible risks associated with their findings such as how climate change may affect biological systems due to changes in temperature regimes. Additionally, they have presented both sides equally when discussing different points-of-view or opinions regarding their findings which makes it a trustworthy source for further research into this topic area.</w:t>
      </w:r>
    </w:p>
    <w:p>
      <w:pPr>
        <w:pStyle w:val="Heading1"/>
      </w:pPr>
      <w:bookmarkStart w:id="5" w:name="_Toc5"/>
      <w:r>
        <w:t>Topics for further research:</w:t>
      </w:r>
      <w:bookmarkEnd w:id="5"/>
    </w:p>
    <w:p>
      <w:pPr>
        <w:spacing w:after="0"/>
        <w:numPr>
          <w:ilvl w:val="0"/>
          <w:numId w:val="2"/>
        </w:numPr>
      </w:pPr>
      <w:r>
        <w:rPr/>
        <w:t xml:space="preserve">Temperature Dependence of Biological Systems</w:t>
      </w:r>
    </w:p>
    <w:p>
      <w:pPr>
        <w:spacing w:after="0"/>
        <w:numPr>
          <w:ilvl w:val="0"/>
          <w:numId w:val="2"/>
        </w:numPr>
      </w:pPr>
      <w:r>
        <w:rPr/>
        <w:t xml:space="preserve">Climate Change Effects on Biological Systems</w:t>
      </w:r>
    </w:p>
    <w:p>
      <w:pPr>
        <w:spacing w:after="0"/>
        <w:numPr>
          <w:ilvl w:val="0"/>
          <w:numId w:val="2"/>
        </w:numPr>
      </w:pPr>
      <w:r>
        <w:rPr/>
        <w:t xml:space="preserve">Intraspecific Temperature Responses</w:t>
      </w:r>
    </w:p>
    <w:p>
      <w:pPr>
        <w:spacing w:after="0"/>
        <w:numPr>
          <w:ilvl w:val="0"/>
          <w:numId w:val="2"/>
        </w:numPr>
      </w:pPr>
      <w:r>
        <w:rPr/>
        <w:t xml:space="preserve">Boltzmann–Arrhenius Model</w:t>
      </w:r>
    </w:p>
    <w:p>
      <w:pPr>
        <w:spacing w:after="0"/>
        <w:numPr>
          <w:ilvl w:val="0"/>
          <w:numId w:val="2"/>
        </w:numPr>
      </w:pPr>
      <w:r>
        <w:rPr/>
        <w:t xml:space="preserve">Activation Energy Variation</w:t>
      </w:r>
    </w:p>
    <w:p>
      <w:pPr>
        <w:numPr>
          <w:ilvl w:val="0"/>
          <w:numId w:val="2"/>
        </w:numPr>
      </w:pPr>
      <w:r>
        <w:rPr/>
        <w:t xml:space="preserve">Taxa-Specific Temperature Responses</w:t>
      </w:r>
    </w:p>
    <w:p>
      <w:pPr>
        <w:pStyle w:val="Heading1"/>
      </w:pPr>
      <w:bookmarkStart w:id="6" w:name="_Toc6"/>
      <w:r>
        <w:t>Report location:</w:t>
      </w:r>
      <w:bookmarkEnd w:id="6"/>
    </w:p>
    <w:p>
      <w:hyperlink r:id="rId8" w:history="1">
        <w:r>
          <w:rPr>
            <w:color w:val="2980b9"/>
            <w:u w:val="single"/>
          </w:rPr>
          <w:t xml:space="preserve">https://www.fullpicture.app/item/af787610b2f1b1c40b1bf684703d1240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0F7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1015178108" TargetMode="External"/><Relationship Id="rId8" Type="http://schemas.openxmlformats.org/officeDocument/2006/relationships/hyperlink" Target="https://www.fullpicture.app/item/af787610b2f1b1c40b1bf684703d12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2023-02-24T14:48:37+01:00</dcterms:created>
  <dcterms:modified xsi:type="dcterms:W3CDTF">2023-02-24T14:48:37+01:00</dcterms:modified>
</cp:coreProperties>
</file>

<file path=docProps/custom.xml><?xml version="1.0" encoding="utf-8"?>
<Properties xmlns="http://schemas.openxmlformats.org/officeDocument/2006/custom-properties" xmlns:vt="http://schemas.openxmlformats.org/officeDocument/2006/docPropsVTypes"/>
</file>