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Semiconductor@Metal–Organic Framework Core–Shell Heterostructures: A Case of ZnO@ZIF-8 Nanorods with Selective Photoelectrochemical Response | Journal of the American Chemical Society</w:t>
      </w:r>
      <w:br/>
      <w:hyperlink r:id="rId7" w:history="1">
        <w:r>
          <w:rPr>
            <w:color w:val="2980b9"/>
            <w:u w:val="single"/>
          </w:rPr>
          <w:t xml:space="preserve">https://pubs.acs.org/doi/full/10.1021/ja311085e</w:t>
        </w:r>
      </w:hyperlink>
    </w:p>
    <w:p>
      <w:pPr>
        <w:pStyle w:val="Heading1"/>
      </w:pPr>
      <w:bookmarkStart w:id="2" w:name="_Toc2"/>
      <w:r>
        <w:t>Article summary:</w:t>
      </w:r>
      <w:bookmarkEnd w:id="2"/>
    </w:p>
    <w:p>
      <w:pPr>
        <w:jc w:val="both"/>
      </w:pPr>
      <w:r>
        <w:rPr/>
        <w:t xml:space="preserve">1. Metal-organic frameworks (MOFs) are a class of crystalline inorganic-organic hybrid materials with a well-defined porous structure, which have potential applications in sensors, catalysis, gas separation, and storage.</w:t>
      </w:r>
    </w:p>
    <w:p>
      <w:pPr>
        <w:jc w:val="both"/>
      </w:pPr>
      <w:r>
        <w:rPr/>
        <w:t xml:space="preserve">2. MOF core-shell heterostructures integrating MOFs with other functional materials show great advantages due to their synergism effect.</w:t>
      </w:r>
    </w:p>
    <w:p>
      <w:pPr>
        <w:jc w:val="both"/>
      </w:pPr>
      <w:r>
        <w:rPr/>
        <w:t xml:space="preserve">3. This article explores the potential multifunctions of semiconductor@MOF heterostructures by using ZnO nanorods and nanotubes as sacrificial templates for the formation of ZIF-8 nanorods and nanotubes with core-shell heterostructures.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The authors provide a comprehensive overview of the current state of research on metal–organic framework (MOF) core–shell heterostructures, including their potential applications in sensors, catalysis, gas separation, and storage. The authors also discuss the challenges associated with synthesizing such structures and present a novel approach for fabricating them using ZnO nanorods and nanotubes as sacrificial templates for the formation of ZIF-8 nanorods and nanotubes with core–shell heterostructures. The authors provide detailed experimental procedures for synthesizing these structures as well as results from photoelectrochemical experiments that demonstrate their selective response toward molecules of different sizes. </w:t>
      </w:r>
    </w:p>
    <w:p>
      <w:pPr>
        <w:jc w:val="both"/>
      </w:pPr>
      <w:r>
        <w:rPr/>
        <w:t xml:space="preserve">The article does not appear to be biased or one-sided; it presents both sides equally by discussing both the advantages and challenges associated with MOF core–shell heterostructures. Furthermore, all claims made are supported by evidence from experiments conducted by the authors or cited from other sources. There are no missing points of consideration or unexplored counterarguments; all relevant information is presented in an unbiased manner. Additionally, there is no promotional content or partiality present in the article; it is purely focused on presenting scientific facts about MOF core–shell heterostructures without any attempt to promote any particular product or service. Finally, possible risks associated with these structures are noted throughout the article; however, further research may be needed to fully understand these risks before they can be applied in practical applications.</w:t>
      </w:r>
    </w:p>
    <w:p>
      <w:pPr>
        <w:pStyle w:val="Heading1"/>
      </w:pPr>
      <w:bookmarkStart w:id="5" w:name="_Toc5"/>
      <w:r>
        <w:t>Topics for further research:</w:t>
      </w:r>
      <w:bookmarkEnd w:id="5"/>
    </w:p>
    <w:p>
      <w:pPr>
        <w:spacing w:after="0"/>
        <w:numPr>
          <w:ilvl w:val="0"/>
          <w:numId w:val="2"/>
        </w:numPr>
      </w:pPr>
      <w:r>
        <w:rPr/>
        <w:t xml:space="preserve">MOF core–shell heterostructure applications</w:t>
      </w:r>
    </w:p>
    <w:p>
      <w:pPr>
        <w:spacing w:after="0"/>
        <w:numPr>
          <w:ilvl w:val="0"/>
          <w:numId w:val="2"/>
        </w:numPr>
      </w:pPr>
      <w:r>
        <w:rPr/>
        <w:t xml:space="preserve">MOF core–shell heterostructure synthesis</w:t>
      </w:r>
    </w:p>
    <w:p>
      <w:pPr>
        <w:spacing w:after="0"/>
        <w:numPr>
          <w:ilvl w:val="0"/>
          <w:numId w:val="2"/>
        </w:numPr>
      </w:pPr>
      <w:r>
        <w:rPr/>
        <w:t xml:space="preserve">MOF core–shell heterostructure photoelectrochemical properties</w:t>
      </w:r>
    </w:p>
    <w:p>
      <w:pPr>
        <w:spacing w:after="0"/>
        <w:numPr>
          <w:ilvl w:val="0"/>
          <w:numId w:val="2"/>
        </w:numPr>
      </w:pPr>
      <w:r>
        <w:rPr/>
        <w:t xml:space="preserve">MOF core–shell heterostructure safety risks</w:t>
      </w:r>
    </w:p>
    <w:p>
      <w:pPr>
        <w:spacing w:after="0"/>
        <w:numPr>
          <w:ilvl w:val="0"/>
          <w:numId w:val="2"/>
        </w:numPr>
      </w:pPr>
      <w:r>
        <w:rPr/>
        <w:t xml:space="preserve">MOF core–shell heterostructure selectivity</w:t>
      </w:r>
    </w:p>
    <w:p>
      <w:pPr>
        <w:numPr>
          <w:ilvl w:val="0"/>
          <w:numId w:val="2"/>
        </w:numPr>
      </w:pPr>
      <w:r>
        <w:rPr/>
        <w:t xml:space="preserve">MOF core–shell heterostructure nanorod and nanotube fabrication</w:t>
      </w:r>
    </w:p>
    <w:p>
      <w:pPr>
        <w:pStyle w:val="Heading1"/>
      </w:pPr>
      <w:bookmarkStart w:id="6" w:name="_Toc6"/>
      <w:r>
        <w:t>Report location:</w:t>
      </w:r>
      <w:bookmarkEnd w:id="6"/>
    </w:p>
    <w:p>
      <w:hyperlink r:id="rId8" w:history="1">
        <w:r>
          <w:rPr>
            <w:color w:val="2980b9"/>
            <w:u w:val="single"/>
          </w:rPr>
          <w:t xml:space="preserve">https://www.fullpicture.app/item/af8595fd88b8fe57af39b4734f812dd4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6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ja311085e" TargetMode="External"/><Relationship Id="rId8" Type="http://schemas.openxmlformats.org/officeDocument/2006/relationships/hyperlink" Target="https://www.fullpicture.app/item/af8595fd88b8fe57af39b4734f812d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2023-03-03T17:56:42+01:00</dcterms:created>
  <dcterms:modified xsi:type="dcterms:W3CDTF">2023-03-03T17:56:42+01:00</dcterms:modified>
</cp:coreProperties>
</file>

<file path=docProps/custom.xml><?xml version="1.0" encoding="utf-8"?>
<Properties xmlns="http://schemas.openxmlformats.org/officeDocument/2006/custom-properties" xmlns:vt="http://schemas.openxmlformats.org/officeDocument/2006/docPropsVTypes"/>
</file>