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Integrated Land Suitability Assessment for Depots Siting in a Sustainable Biomass Supply Chain</w:t>
      </w:r>
      <w:br/>
      <w:hyperlink r:id="rId7" w:history="1">
        <w:r>
          <w:rPr>
            <w:color w:val="2980b9"/>
            <w:u w:val="single"/>
          </w:rPr>
          <w:t xml:space="preserve">https://www.mdpi.com/1424-8220/23/5/2421/html</w:t>
        </w:r>
      </w:hyperlink>
    </w:p>
    <w:p>
      <w:pPr>
        <w:pStyle w:val="Heading1"/>
      </w:pPr>
      <w:bookmarkStart w:id="2" w:name="_Toc2"/>
      <w:r>
        <w:t>Article summary:</w:t>
      </w:r>
      <w:bookmarkEnd w:id="2"/>
    </w:p>
    <w:p>
      <w:pPr>
        <w:jc w:val="both"/>
      </w:pPr>
      <w:r>
        <w:rPr/>
        <w:t xml:space="preserve">1. This article presents an integrated framework for assessing land suitability for depots siting in a sustainable biomass supply chain.</w:t>
      </w:r>
    </w:p>
    <w:p>
      <w:pPr>
        <w:jc w:val="both"/>
      </w:pPr>
      <w:r>
        <w:rPr/>
        <w:t xml:space="preserve">2. The framework models biomass production suitability, capturing the economic aspect via transportation network analysis and the environmental aspect via ecological indicators.</w:t>
      </w:r>
    </w:p>
    <w:p>
      <w:pPr>
        <w:jc w:val="both"/>
      </w:pPr>
      <w:r>
        <w:rPr/>
        <w:t xml:space="preserve">3. An application of this concept is performed on a case study in the US South Atlantic, determining distance traveled and depot locations, with implications on supply chain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an integrated land suitability assessment for depots siting in a sustainable biomass supply chain. The authors present an innovative framework that models biomass production suitability, incorporating both economic and environmental factors to develop a more sustainable supply chain design. The findings from the case study demonstrate that a decentralized depot-based supply chain design can be more economical and environmentally friendly compared to other designs.</w:t>
      </w:r>
    </w:p>
    <w:p>
      <w:pPr>
        <w:jc w:val="both"/>
      </w:pPr>
      <w:r>
        <w:rPr/>
        <w:t xml:space="preserve">The article is generally reliable and trustworthy, as it provides detailed information about the methodology used and results obtained from the case study. The authors also provide references to support their claims throughout the article, which adds to its credibility. Additionally, they discuss potential risks associated with their approach such as cost savings not being realized due to unforeseen circumstances or changes in market conditions.</w:t>
      </w:r>
    </w:p>
    <w:p>
      <w:pPr>
        <w:jc w:val="both"/>
      </w:pPr>
      <w:r>
        <w:rPr/>
        <w:t xml:space="preserve">However, there are some points of consideration that are missing from the article such as potential impacts on local communities or wildlife habitats due to increased transportation activities or changes in land use patterns resulting from SRWC production. Additionally, while the authors discuss potential benefits of SRWC production such as water quality improvement and soil carbon sequestration, they do not explore any counterarguments or possible drawbacks associated with these practices such as increased fertilizer use or pesticide runoff into nearby water bodies. Furthermore, while they mention that their approach is applicable to other regions beyond the US South Atlantic region studied here, they do not provide any evidence or examples of this applicability which could have strengthened their argument further. </w:t>
      </w:r>
    </w:p>
    <w:p>
      <w:pPr>
        <w:jc w:val="both"/>
      </w:pPr>
      <w:r>
        <w:rPr/>
        <w:t xml:space="preserve">In conclusion, overall this article is reliable and trustworthy but could benefit from further exploration of potential risks associated with SRWC production as well as providing evidence for its applicability beyond the US South Atlantic region studied here.</w:t>
      </w:r>
    </w:p>
    <w:p>
      <w:pPr>
        <w:pStyle w:val="Heading1"/>
      </w:pPr>
      <w:bookmarkStart w:id="5" w:name="_Toc5"/>
      <w:r>
        <w:t>Topics for further research:</w:t>
      </w:r>
      <w:bookmarkEnd w:id="5"/>
    </w:p>
    <w:p>
      <w:pPr>
        <w:spacing w:after="0"/>
        <w:numPr>
          <w:ilvl w:val="0"/>
          <w:numId w:val="2"/>
        </w:numPr>
      </w:pPr>
      <w:r>
        <w:rPr/>
        <w:t xml:space="preserve">Impacts of biomass production on local communities</w:t>
      </w:r>
    </w:p>
    <w:p>
      <w:pPr>
        <w:spacing w:after="0"/>
        <w:numPr>
          <w:ilvl w:val="0"/>
          <w:numId w:val="2"/>
        </w:numPr>
      </w:pPr>
      <w:r>
        <w:rPr/>
        <w:t xml:space="preserve">Potential risks of biomass supply chain design</w:t>
      </w:r>
    </w:p>
    <w:p>
      <w:pPr>
        <w:spacing w:after="0"/>
        <w:numPr>
          <w:ilvl w:val="0"/>
          <w:numId w:val="2"/>
        </w:numPr>
      </w:pPr>
      <w:r>
        <w:rPr/>
        <w:t xml:space="preserve">Environmental impacts of SRWC production</w:t>
      </w:r>
    </w:p>
    <w:p>
      <w:pPr>
        <w:spacing w:after="0"/>
        <w:numPr>
          <w:ilvl w:val="0"/>
          <w:numId w:val="2"/>
        </w:numPr>
      </w:pPr>
      <w:r>
        <w:rPr/>
        <w:t xml:space="preserve">Fertilizer use and pesticide runoff associated with SRWC production</w:t>
      </w:r>
    </w:p>
    <w:p>
      <w:pPr>
        <w:spacing w:after="0"/>
        <w:numPr>
          <w:ilvl w:val="0"/>
          <w:numId w:val="2"/>
        </w:numPr>
      </w:pPr>
      <w:r>
        <w:rPr/>
        <w:t xml:space="preserve">Applicability of integrated land suitability assessment beyond US South Atlantic region</w:t>
      </w:r>
    </w:p>
    <w:p>
      <w:pPr>
        <w:numPr>
          <w:ilvl w:val="0"/>
          <w:numId w:val="2"/>
        </w:numPr>
      </w:pPr>
      <w:r>
        <w:rPr/>
        <w:t xml:space="preserve">Benefits and drawbacks of biomass production on water quality and soil carbon sequestration</w:t>
      </w:r>
    </w:p>
    <w:p>
      <w:pPr>
        <w:pStyle w:val="Heading1"/>
      </w:pPr>
      <w:bookmarkStart w:id="6" w:name="_Toc6"/>
      <w:r>
        <w:t>Report location:</w:t>
      </w:r>
      <w:bookmarkEnd w:id="6"/>
    </w:p>
    <w:p>
      <w:hyperlink r:id="rId8" w:history="1">
        <w:r>
          <w:rPr>
            <w:color w:val="2980b9"/>
            <w:u w:val="single"/>
          </w:rPr>
          <w:t xml:space="preserve">https://www.fullpicture.app/item/af87b8152155fde685c8d1b59ef0648e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B9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5/2421/html" TargetMode="External"/><Relationship Id="rId8" Type="http://schemas.openxmlformats.org/officeDocument/2006/relationships/hyperlink" Target="https://www.fullpicture.app/item/af87b8152155fde685c8d1b59ef064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2023-02-28T00:20:31+01:00</dcterms:created>
  <dcterms:modified xsi:type="dcterms:W3CDTF">2023-02-28T00:20:31+01:00</dcterms:modified>
</cp:coreProperties>
</file>

<file path=docProps/custom.xml><?xml version="1.0" encoding="utf-8"?>
<Properties xmlns="http://schemas.openxmlformats.org/officeDocument/2006/custom-properties" xmlns:vt="http://schemas.openxmlformats.org/officeDocument/2006/docPropsVTypes"/>
</file>