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Onset and Decline Rates of Marine Heatwaves: Global Trends, Seasonal Forecasts and Marine Management</w:t>
      </w:r>
      <w:br/>
      <w:hyperlink r:id="rId7" w:history="1">
        <w:r>
          <w:rPr>
            <w:color w:val="2980b9"/>
            <w:u w:val="single"/>
          </w:rPr>
          <w:t xml:space="preserve">https://www.frontiersin.org/articles/10.3389/fclim.2021.801217/full</w:t>
        </w:r>
      </w:hyperlink>
    </w:p>
    <w:p>
      <w:pPr>
        <w:pStyle w:val="Heading1"/>
      </w:pPr>
      <w:bookmarkStart w:id="2" w:name="_Toc2"/>
      <w:r>
        <w:t>Article summary:</w:t>
      </w:r>
      <w:bookmarkEnd w:id="2"/>
    </w:p>
    <w:p>
      <w:pPr>
        <w:jc w:val="both"/>
      </w:pPr>
      <w:r>
        <w:rPr/>
        <w:t xml:space="preserve">1. The world ocean is rapidly warming, resulting in extreme events such as marine heatwaves (MHWs).</w:t>
      </w:r>
    </w:p>
    <w:p>
      <w:pPr>
        <w:jc w:val="both"/>
      </w:pPr>
      <w:r>
        <w:rPr/>
        <w:t xml:space="preserve">2. MHWs have dramatic environmental effects and can disrupt economic systems and societies.</w:t>
      </w:r>
    </w:p>
    <w:p>
      <w:pPr>
        <w:jc w:val="both"/>
      </w:pPr>
      <w:r>
        <w:rPr/>
        <w:t xml:space="preserve">3. Rates of MHW onset and decline are important for understanding the persistence and recovery of marine life following an event, as well as for management and restoration of these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impacts of marine heatwaves on the environment, economy, and society. It is well-researched and provides evidence to support its claims, including references to scientific studies that demonstrate the effects of MHWs on marine life, ecosystems, fisheries, and other aspects of the environment. The article also acknowledges potential risks associated with MHWs, such as mass mortality of seabirds and harmful algal blooms. </w:t>
      </w:r>
    </w:p>
    <w:p>
      <w:pPr>
        <w:jc w:val="both"/>
      </w:pPr>
      <w:r>
        <w:rPr/>
        <w:t xml:space="preserve">The article does not present any counterarguments or explore any alternative perspectives on the issue. It also does not provide any information about possible solutions or strategies for mitigating the impacts of MHWs or managing them more effectively. Additionally, there is no discussion about how different countries or regions may be affected differently by MHWs due to their unique environmental conditions or socio-economic factors. </w:t>
      </w:r>
    </w:p>
    <w:p>
      <w:pPr>
        <w:jc w:val="both"/>
      </w:pPr>
      <w:r>
        <w:rPr/>
        <w:t xml:space="preserve">In terms of trustworthiness and reliability, the article appears to be unbiased in its presentation of facts and evidence related to marine heatwaves. However, it should be noted that some of the sources cited in the article are from organizations with vested interests in promoting certain policies or agendas related to climate change mitigation or ocean conservation (e.g., World Meteorological Organization). Therefore, readers should take this into consideration when evaluating the trustworthiness and reliability of this article's content.</w:t>
      </w:r>
    </w:p>
    <w:p>
      <w:pPr>
        <w:pStyle w:val="Heading1"/>
      </w:pPr>
      <w:bookmarkStart w:id="5" w:name="_Toc5"/>
      <w:r>
        <w:t>Topics for further research:</w:t>
      </w:r>
      <w:bookmarkEnd w:id="5"/>
    </w:p>
    <w:p>
      <w:pPr>
        <w:spacing w:after="0"/>
        <w:numPr>
          <w:ilvl w:val="0"/>
          <w:numId w:val="2"/>
        </w:numPr>
      </w:pPr>
      <w:r>
        <w:rPr/>
        <w:t xml:space="preserve">Mitigation strategies for marine heatwaves</w:t>
      </w:r>
    </w:p>
    <w:p>
      <w:pPr>
        <w:spacing w:after="0"/>
        <w:numPr>
          <w:ilvl w:val="0"/>
          <w:numId w:val="2"/>
        </w:numPr>
      </w:pPr>
      <w:r>
        <w:rPr/>
        <w:t xml:space="preserve">Regional impacts of marine heatwaves</w:t>
      </w:r>
    </w:p>
    <w:p>
      <w:pPr>
        <w:spacing w:after="0"/>
        <w:numPr>
          <w:ilvl w:val="0"/>
          <w:numId w:val="2"/>
        </w:numPr>
      </w:pPr>
      <w:r>
        <w:rPr/>
        <w:t xml:space="preserve">Socio-economic impacts of marine heatwaves</w:t>
      </w:r>
    </w:p>
    <w:p>
      <w:pPr>
        <w:spacing w:after="0"/>
        <w:numPr>
          <w:ilvl w:val="0"/>
          <w:numId w:val="2"/>
        </w:numPr>
      </w:pPr>
      <w:r>
        <w:rPr/>
        <w:t xml:space="preserve">Marine heatwave management</w:t>
      </w:r>
    </w:p>
    <w:p>
      <w:pPr>
        <w:spacing w:after="0"/>
        <w:numPr>
          <w:ilvl w:val="0"/>
          <w:numId w:val="2"/>
        </w:numPr>
      </w:pPr>
      <w:r>
        <w:rPr/>
        <w:t xml:space="preserve">Marine heatwave and fisheries</w:t>
      </w:r>
    </w:p>
    <w:p>
      <w:pPr>
        <w:numPr>
          <w:ilvl w:val="0"/>
          <w:numId w:val="2"/>
        </w:numPr>
      </w:pPr>
      <w:r>
        <w:rPr/>
        <w:t xml:space="preserve">Marine heatwave and seabird mortality</w:t>
      </w:r>
    </w:p>
    <w:p>
      <w:pPr>
        <w:pStyle w:val="Heading1"/>
      </w:pPr>
      <w:bookmarkStart w:id="6" w:name="_Toc6"/>
      <w:r>
        <w:t>Report location:</w:t>
      </w:r>
      <w:bookmarkEnd w:id="6"/>
    </w:p>
    <w:p>
      <w:hyperlink r:id="rId8" w:history="1">
        <w:r>
          <w:rPr>
            <w:color w:val="2980b9"/>
            <w:u w:val="single"/>
          </w:rPr>
          <w:t xml:space="preserve">https://www.fullpicture.app/item/afad87b2499cf33a1fad866f55638927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D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lim.2021.801217/full" TargetMode="External"/><Relationship Id="rId8" Type="http://schemas.openxmlformats.org/officeDocument/2006/relationships/hyperlink" Target="https://www.fullpicture.app/item/afad87b2499cf33a1fad866f55638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2023-02-24T18:08:08+01:00</dcterms:created>
  <dcterms:modified xsi:type="dcterms:W3CDTF">2023-02-24T18:08:08+01:00</dcterms:modified>
</cp:coreProperties>
</file>

<file path=docProps/custom.xml><?xml version="1.0" encoding="utf-8"?>
<Properties xmlns="http://schemas.openxmlformats.org/officeDocument/2006/custom-properties" xmlns:vt="http://schemas.openxmlformats.org/officeDocument/2006/docPropsVTypes"/>
</file>