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案例详解混凝土配合比计算过程</w:t>
      </w:r>
      <w:br/>
      <w:hyperlink r:id="rId7" w:history="1">
        <w:r>
          <w:rPr>
            <w:color w:val="2980b9"/>
            <w:u w:val="single"/>
          </w:rPr>
          <w:t xml:space="preserve">https://mp.weixin.qq.com/s/y3RRQ8lF41Y_lAeupNYiiQ</w:t>
        </w:r>
      </w:hyperlink>
    </w:p>
    <w:p>
      <w:pPr>
        <w:pStyle w:val="Heading1"/>
      </w:pPr>
      <w:bookmarkStart w:id="2" w:name="_Toc2"/>
      <w:r>
        <w:t>Article summary:</w:t>
      </w:r>
      <w:bookmarkEnd w:id="2"/>
    </w:p>
    <w:p>
      <w:pPr>
        <w:jc w:val="both"/>
      </w:pPr>
      <w:r>
        <w:rPr/>
        <w:t xml:space="preserve">1. This article provides a detailed explanation of the calculation process for concrete mix ratio.</w:t>
      </w:r>
    </w:p>
    <w:p>
      <w:pPr>
        <w:jc w:val="both"/>
      </w:pPr>
      <w:r>
        <w:rPr/>
        <w:t xml:space="preserve">2. It outlines the design basis, composition materials, and mix ratio design calculation for C30 concrete strength.</w:t>
      </w:r>
    </w:p>
    <w:p>
      <w:pPr>
        <w:jc w:val="both"/>
      </w:pPr>
      <w:r>
        <w:rPr/>
        <w:t xml:space="preserve">3. It also discusses the factors that affect the strength of C30 concrete and how to test it correctly.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calculation process for concrete mix ratio and C30 concrete strength. The article is well-structured and clearly explains each step in detail, making it easy to understand for readers with varying levels of knowledge on this topic. The author has provided sufficient evidence to support their claims, such as citing relevant standards and providing calculations for mix ratios. </w:t>
      </w:r>
    </w:p>
    <w:p>
      <w:pPr>
        <w:jc w:val="both"/>
      </w:pPr>
      <w:r>
        <w:rPr/>
        <w:t xml:space="preserve">The article does not appear to be biased or one-sided in its reporting, as it presents both sides of the argument equally and objectively. Furthermore, all potential risks are noted throughout the article, such as mentioning that cement grade affects the strength of concrete and that curing temperature must be standardized in order to meet C30 standards. </w:t>
      </w:r>
    </w:p>
    <w:p>
      <w:pPr>
        <w:jc w:val="both"/>
      </w:pPr>
      <w:r>
        <w:rPr/>
        <w:t xml:space="preserve">The only potential issue with this article is that it does not explore any counterarguments or alternative points of view on this topic. While this is not necessarily an issue since the purpose of this article is to provide an explanation on how to calculate concrete mix ratios, it would have been beneficial if some counterarguments were explored in order to provide a more comprehensive overview on this topic. </w:t>
      </w:r>
    </w:p>
    <w:p>
      <w:pPr>
        <w:jc w:val="both"/>
      </w:pPr>
      <w:r>
        <w:rPr/>
        <w:t xml:space="preserve">In conclusion, this article is reliable and trustworthy due to its clear structure, objective reporting style, evidence-based claims, and acknowledgement of potential risks associated with calculating concrete mix ratios and testing C30 concrete strength.</w:t>
      </w:r>
    </w:p>
    <w:p>
      <w:pPr>
        <w:pStyle w:val="Heading1"/>
      </w:pPr>
      <w:bookmarkStart w:id="5" w:name="_Toc5"/>
      <w:r>
        <w:t>Topics for further research:</w:t>
      </w:r>
      <w:bookmarkEnd w:id="5"/>
    </w:p>
    <w:p>
      <w:pPr>
        <w:spacing w:after="0"/>
        <w:numPr>
          <w:ilvl w:val="0"/>
          <w:numId w:val="2"/>
        </w:numPr>
      </w:pPr>
      <w:r>
        <w:rPr/>
        <w:t xml:space="preserve">Alternative methods for calculating concrete mix ratios</w:t>
      </w:r>
    </w:p>
    <w:p>
      <w:pPr>
        <w:spacing w:after="0"/>
        <w:numPr>
          <w:ilvl w:val="0"/>
          <w:numId w:val="2"/>
        </w:numPr>
      </w:pPr>
      <w:r>
        <w:rPr/>
        <w:t xml:space="preserve">Factors affecting concrete strength</w:t>
      </w:r>
    </w:p>
    <w:p>
      <w:pPr>
        <w:spacing w:after="0"/>
        <w:numPr>
          <w:ilvl w:val="0"/>
          <w:numId w:val="2"/>
        </w:numPr>
      </w:pPr>
      <w:r>
        <w:rPr/>
        <w:t xml:space="preserve">Curing temperature for C30 concrete</w:t>
      </w:r>
    </w:p>
    <w:p>
      <w:pPr>
        <w:spacing w:after="0"/>
        <w:numPr>
          <w:ilvl w:val="0"/>
          <w:numId w:val="2"/>
        </w:numPr>
      </w:pPr>
      <w:r>
        <w:rPr/>
        <w:t xml:space="preserve">Advantages and disadvantages of C30 concrete</w:t>
      </w:r>
    </w:p>
    <w:p>
      <w:pPr>
        <w:spacing w:after="0"/>
        <w:numPr>
          <w:ilvl w:val="0"/>
          <w:numId w:val="2"/>
        </w:numPr>
      </w:pPr>
      <w:r>
        <w:rPr/>
        <w:t xml:space="preserve">Standards for testing concrete strength</w:t>
      </w:r>
    </w:p>
    <w:p>
      <w:pPr>
        <w:numPr>
          <w:ilvl w:val="0"/>
          <w:numId w:val="2"/>
        </w:numPr>
      </w:pPr>
      <w:r>
        <w:rPr/>
        <w:t xml:space="preserve">Environmental impact of concrete production</w:t>
      </w:r>
    </w:p>
    <w:p>
      <w:pPr>
        <w:pStyle w:val="Heading1"/>
      </w:pPr>
      <w:bookmarkStart w:id="6" w:name="_Toc6"/>
      <w:r>
        <w:t>Report location:</w:t>
      </w:r>
      <w:bookmarkEnd w:id="6"/>
    </w:p>
    <w:p>
      <w:hyperlink r:id="rId8" w:history="1">
        <w:r>
          <w:rPr>
            <w:color w:val="2980b9"/>
            <w:u w:val="single"/>
          </w:rPr>
          <w:t xml:space="preserve">https://www.fullpicture.app/item/afc04bae8b2c0cd67a35c68ca7fcfc1f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657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p.weixin.qq.com/s/y3RRQ8lF41Y_lAeupNYiiQ" TargetMode="External"/><Relationship Id="rId8" Type="http://schemas.openxmlformats.org/officeDocument/2006/relationships/hyperlink" Target="https://www.fullpicture.app/item/afc04bae8b2c0cd67a35c68ca7fcfc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2023-02-20T18:26:01+01:00</dcterms:created>
  <dcterms:modified xsi:type="dcterms:W3CDTF">2023-02-20T18:26:01+01:00</dcterms:modified>
</cp:coreProperties>
</file>

<file path=docProps/custom.xml><?xml version="1.0" encoding="utf-8"?>
<Properties xmlns="http://schemas.openxmlformats.org/officeDocument/2006/custom-properties" xmlns:vt="http://schemas.openxmlformats.org/officeDocument/2006/docPropsVTypes"/>
</file>