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of zooplankton to inputs of terrestrial dissolved organic matter: Food quality constraints induced by microbes - Tang - Limnology and Oceanography - Wiley Online Library</w:t>
      </w:r>
      <w:br/>
      <w:hyperlink r:id="rId7" w:history="1">
        <w:r>
          <w:rPr>
            <w:color w:val="2980b9"/>
            <w:u w:val="single"/>
          </w:rPr>
          <w:t xml:space="preserve">https://aslopubs.onlinelibrary.wiley.com/doi/full/10.1002/lno.12304</w:t>
        </w:r>
      </w:hyperlink>
    </w:p>
    <w:p>
      <w:pPr>
        <w:pStyle w:val="Heading1"/>
      </w:pPr>
      <w:bookmarkStart w:id="2" w:name="_Toc2"/>
      <w:r>
        <w:t>Article summary:</w:t>
      </w:r>
      <w:bookmarkEnd w:id="2"/>
    </w:p>
    <w:p>
      <w:pPr>
        <w:jc w:val="both"/>
      </w:pPr>
      <w:r>
        <w:rPr/>
        <w:t xml:space="preserve">1. Lakes receive terrestrial inputs of organic matter from the watershed, which have profound effects on the physical, chemical, and biological characteristics of waters.</w:t>
      </w:r>
    </w:p>
    <w:p>
      <w:pPr>
        <w:jc w:val="both"/>
      </w:pPr>
      <w:r>
        <w:rPr/>
        <w:t xml:space="preserve">2. Zooplankton are key consumers in lakes and their diet and behavior are substantially influenced by the terrestrial inputs of DOM.</w:t>
      </w:r>
    </w:p>
    <w:p>
      <w:pPr>
        <w:jc w:val="both"/>
      </w:pPr>
      <w:r>
        <w:rPr/>
        <w:t xml:space="preserve">3. The inputs of terrestrial organic matter affect not only the food quantity in lakes but also the food quality, especially the polyunsaturated fatty acid (PUFA) content of basal sources for zooplankton.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“Response of zooplankton to inputs of terrestrial dissolved organic matter: Food quality constraints induced by microbes” is a well-researched and comprehensive piece that provides an overview of how terrestrial inputs of organic matter affect zooplankton production in lakes. The article is based on a wide range of scientific studies and research papers, which makes it reliable and trustworthy. It presents both sides equally, exploring both positive and negative impacts that increased inputs of terrestrial DOM can have on zooplankton production. Furthermore, it acknowledges potential risks associated with increased nutrient enrichment due to increased supply of terrestrial leaf litter in nutrient-rich lakes. </w:t>
      </w:r>
    </w:p>
    <w:p>
      <w:pPr>
        <w:jc w:val="both"/>
      </w:pPr>
      <w:r>
        <w:rPr/>
        <w:t xml:space="preserve">The article does not contain any promotional content or partiality towards one side or another; instead it provides an unbiased overview that allows readers to draw their own conclusions about the effects that increased inputs of terrestrial DOM can have on zooplankton production in lakes. Additionally, all claims made throughout the article are supported by evidence from scientific studies and research papers, making them reliable and trustworthy. </w:t>
      </w:r>
    </w:p>
    <w:p>
      <w:pPr>
        <w:jc w:val="both"/>
      </w:pPr>
      <w:r>
        <w:rPr/>
        <w:t xml:space="preserve">In conclusion, this article is a reliable source for information regarding how increased inputs of terrestrial DOM can affect zooplankton production in lakes. It is comprehensive yet concise, presenting both sides equally without any bias or promotional content. All claims made throughout the article are supported by evidence from scientific studies and research papers, making them reliable and trustworthy.</w:t>
      </w:r>
    </w:p>
    <w:p>
      <w:pPr>
        <w:pStyle w:val="Heading1"/>
      </w:pPr>
      <w:bookmarkStart w:id="5" w:name="_Toc5"/>
      <w:r>
        <w:t>Topics for further research:</w:t>
      </w:r>
      <w:bookmarkEnd w:id="5"/>
    </w:p>
    <w:p>
      <w:pPr>
        <w:spacing w:after="0"/>
        <w:numPr>
          <w:ilvl w:val="0"/>
          <w:numId w:val="2"/>
        </w:numPr>
      </w:pPr>
      <w:r>
        <w:rPr/>
        <w:t xml:space="preserve">Effects of terrestrial DOM on zooplankton diversity</w:t>
      </w:r>
    </w:p>
    <w:p>
      <w:pPr>
        <w:spacing w:after="0"/>
        <w:numPr>
          <w:ilvl w:val="0"/>
          <w:numId w:val="2"/>
        </w:numPr>
      </w:pPr>
      <w:r>
        <w:rPr/>
        <w:t xml:space="preserve">Nutrient enrichment due to terrestrial leaf litter</w:t>
      </w:r>
    </w:p>
    <w:p>
      <w:pPr>
        <w:spacing w:after="0"/>
        <w:numPr>
          <w:ilvl w:val="0"/>
          <w:numId w:val="2"/>
        </w:numPr>
      </w:pPr>
      <w:r>
        <w:rPr/>
        <w:t xml:space="preserve">Impact of terrestrial DOM on lake ecosystems</w:t>
      </w:r>
    </w:p>
    <w:p>
      <w:pPr>
        <w:spacing w:after="0"/>
        <w:numPr>
          <w:ilvl w:val="0"/>
          <w:numId w:val="2"/>
        </w:numPr>
      </w:pPr>
      <w:r>
        <w:rPr/>
        <w:t xml:space="preserve">Zooplankton production in nutrient-rich lakes</w:t>
      </w:r>
    </w:p>
    <w:p>
      <w:pPr>
        <w:spacing w:after="0"/>
        <w:numPr>
          <w:ilvl w:val="0"/>
          <w:numId w:val="2"/>
        </w:numPr>
      </w:pPr>
      <w:r>
        <w:rPr/>
        <w:t xml:space="preserve">Microbial food quality constraints</w:t>
      </w:r>
    </w:p>
    <w:p>
      <w:pPr>
        <w:numPr>
          <w:ilvl w:val="0"/>
          <w:numId w:val="2"/>
        </w:numPr>
      </w:pPr>
      <w:r>
        <w:rPr/>
        <w:t xml:space="preserve">Zooplankton response to terrestrial DOM inputs</w:t>
      </w:r>
    </w:p>
    <w:p>
      <w:pPr>
        <w:pStyle w:val="Heading1"/>
      </w:pPr>
      <w:bookmarkStart w:id="6" w:name="_Toc6"/>
      <w:r>
        <w:t>Report location:</w:t>
      </w:r>
      <w:bookmarkEnd w:id="6"/>
    </w:p>
    <w:p>
      <w:hyperlink r:id="rId8" w:history="1">
        <w:r>
          <w:rPr>
            <w:color w:val="2980b9"/>
            <w:u w:val="single"/>
          </w:rPr>
          <w:t xml:space="preserve">https://www.fullpicture.app/item/afcaff8734a6642f7104ee6244210a48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E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lopubs.onlinelibrary.wiley.com/doi/full/10.1002/lno.12304" TargetMode="External"/><Relationship Id="rId8" Type="http://schemas.openxmlformats.org/officeDocument/2006/relationships/hyperlink" Target="https://www.fullpicture.app/item/afcaff8734a6642f7104ee6244210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2023-02-23T05:35:29+01:00</dcterms:created>
  <dcterms:modified xsi:type="dcterms:W3CDTF">2023-02-23T05:35:29+01:00</dcterms:modified>
</cp:coreProperties>
</file>

<file path=docProps/custom.xml><?xml version="1.0" encoding="utf-8"?>
<Properties xmlns="http://schemas.openxmlformats.org/officeDocument/2006/custom-properties" xmlns:vt="http://schemas.openxmlformats.org/officeDocument/2006/docPropsVTypes"/>
</file>