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Nitrogen removal from wastewater for heterotrophic nitrification-aerobic denitrification bacterium with the combination of bacteriophage DEY7 and Fe nanoparticles - ScienceDirect</w:t>
      </w:r>
      <w:br/>
      <w:hyperlink r:id="rId7" w:history="1">
        <w:r>
          <w:rPr>
            <w:color w:val="2980b9"/>
            <w:u w:val="single"/>
          </w:rPr>
          <w:t xml:space="preserve">https://webvpn.xauat.edu.cn/https/77726476706e69737468656265737421e7e056d234336155700b8ca891472636a6d29e640e/science/article/pii/S1369703X22004740</w:t>
        </w:r>
      </w:hyperlink>
    </w:p>
    <w:p>
      <w:pPr>
        <w:pStyle w:val="Heading1"/>
      </w:pPr>
      <w:bookmarkStart w:id="2" w:name="_Toc2"/>
      <w:r>
        <w:t>Article summary:</w:t>
      </w:r>
      <w:bookmarkEnd w:id="2"/>
    </w:p>
    <w:p>
      <w:pPr>
        <w:jc w:val="both"/>
      </w:pPr>
      <w:r>
        <w:rPr/>
        <w:t xml:space="preserve">1. A strain of bacteriophage named DEY7 was isolated from the HN-AD bacterium YH01.</w:t>
      </w:r>
    </w:p>
    <w:p>
      <w:pPr>
        <w:jc w:val="both"/>
      </w:pPr>
      <w:r>
        <w:rPr/>
        <w:t xml:space="preserve">2. Adding nZVI to the HN-AD bacterium had a promotional effect on nitrogen removal by bacterium YH01, and the opitum nZVI dose was about 50 mg/L.</w:t>
      </w:r>
    </w:p>
    <w:p>
      <w:pPr>
        <w:jc w:val="both"/>
      </w:pPr>
      <w:r>
        <w:rPr/>
        <w:t xml:space="preserve">3. Phages have different effects on the nitrification and denitrification of bacterium YH01 in the presence of nZVI.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on their research methods, results, and conclusions, which makes it easy to assess the trustworthiness of their findings. Additionally, they cite relevant sources to support their claims and provide an extensive discussion section that explores potential counterarguments and biases in their study.</w:t>
      </w:r>
    </w:p>
    <w:p>
      <w:pPr>
        <w:jc w:val="both"/>
      </w:pPr>
      <w:r>
        <w:rPr/>
        <w:t xml:space="preserve">However, there are some areas where the article could be improved upon. For example, while the authors discuss potential risks associated with using nanoscale zero-valent iron (nZVI), they do not provide any evidence or data to back up these claims. Additionally, while they discuss potential benefits of using phage DEY7 in heterotrophic nitrification-aerobic denitrification (HN-AD) processes, they do not explore any potential drawbacks or risks associated with this approach. Finally, while they present both sides of the argument equally, they do not explore any unexplored counterarguments or alternative perspectives that could be considered when assessing the trustworthiness of their findings.</w:t>
      </w:r>
    </w:p>
    <w:p>
      <w:pPr>
        <w:pStyle w:val="Heading1"/>
      </w:pPr>
      <w:bookmarkStart w:id="5" w:name="_Toc5"/>
      <w:r>
        <w:t>Topics for further research:</w:t>
      </w:r>
      <w:bookmarkEnd w:id="5"/>
    </w:p>
    <w:p>
      <w:pPr>
        <w:spacing w:after="0"/>
        <w:numPr>
          <w:ilvl w:val="0"/>
          <w:numId w:val="2"/>
        </w:numPr>
      </w:pPr>
      <w:r>
        <w:rPr/>
        <w:t xml:space="preserve">Risks associated with nanoscale zero-valent iron (nZVI)</w:t>
      </w:r>
    </w:p>
    <w:p>
      <w:pPr>
        <w:spacing w:after="0"/>
        <w:numPr>
          <w:ilvl w:val="0"/>
          <w:numId w:val="2"/>
        </w:numPr>
      </w:pPr>
      <w:r>
        <w:rPr/>
        <w:t xml:space="preserve">Potential drawbacks of phage DEY7 in heterotrophic nitrification-aerobic denitrification (HN-AD)</w:t>
      </w:r>
    </w:p>
    <w:p>
      <w:pPr>
        <w:spacing w:after="0"/>
        <w:numPr>
          <w:ilvl w:val="0"/>
          <w:numId w:val="2"/>
        </w:numPr>
      </w:pPr>
      <w:r>
        <w:rPr/>
        <w:t xml:space="preserve">Alternative perspectives on nanoscale zero-valent iron (nZVI)</w:t>
      </w:r>
    </w:p>
    <w:p>
      <w:pPr>
        <w:spacing w:after="0"/>
        <w:numPr>
          <w:ilvl w:val="0"/>
          <w:numId w:val="2"/>
        </w:numPr>
      </w:pPr>
      <w:r>
        <w:rPr/>
        <w:t xml:space="preserve">Unexplored counterarguments to phage DEY7 in heterotrophic nitrification-aerobic denitrification (HN-AD)</w:t>
      </w:r>
    </w:p>
    <w:p>
      <w:pPr>
        <w:spacing w:after="0"/>
        <w:numPr>
          <w:ilvl w:val="0"/>
          <w:numId w:val="2"/>
        </w:numPr>
      </w:pPr>
      <w:r>
        <w:rPr/>
        <w:t xml:space="preserve">Evidence for risks associated with nanoscale zero-valent iron (nZVI)</w:t>
      </w:r>
    </w:p>
    <w:p>
      <w:pPr>
        <w:numPr>
          <w:ilvl w:val="0"/>
          <w:numId w:val="2"/>
        </w:numPr>
      </w:pPr>
      <w:r>
        <w:rPr/>
        <w:t xml:space="preserve">Data on potential drawbacks of phage DEY7 in heterotrophic nitrification-aerobic denitrification (HN-AD)</w:t>
      </w:r>
    </w:p>
    <w:p>
      <w:pPr>
        <w:pStyle w:val="Heading1"/>
      </w:pPr>
      <w:bookmarkStart w:id="6" w:name="_Toc6"/>
      <w:r>
        <w:t>Report location:</w:t>
      </w:r>
      <w:bookmarkEnd w:id="6"/>
    </w:p>
    <w:p>
      <w:hyperlink r:id="rId8" w:history="1">
        <w:r>
          <w:rPr>
            <w:color w:val="2980b9"/>
            <w:u w:val="single"/>
          </w:rPr>
          <w:t xml:space="preserve">https://www.fullpicture.app/item/afd982a547f5df2e5af36d35ce8e8c67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8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auat.edu.cn/https/77726476706e69737468656265737421e7e056d234336155700b8ca891472636a6d29e640e/science/article/pii/S1369703X22004740" TargetMode="External"/><Relationship Id="rId8" Type="http://schemas.openxmlformats.org/officeDocument/2006/relationships/hyperlink" Target="https://www.fullpicture.app/item/afd982a547f5df2e5af36d35ce8e8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2023-02-20T08:32:42+01:00</dcterms:created>
  <dcterms:modified xsi:type="dcterms:W3CDTF">2023-02-20T08:32:42+01:00</dcterms:modified>
</cp:coreProperties>
</file>

<file path=docProps/custom.xml><?xml version="1.0" encoding="utf-8"?>
<Properties xmlns="http://schemas.openxmlformats.org/officeDocument/2006/custom-properties" xmlns:vt="http://schemas.openxmlformats.org/officeDocument/2006/docPropsVTypes"/>
</file>