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Engineering artificial photosynthetic life-forms through endosymbiosis | Nature Communications</w:t>
      </w:r>
      <w:br/>
      <w:hyperlink r:id="rId7" w:history="1">
        <w:r>
          <w:rPr>
            <w:color w:val="2980b9"/>
            <w:u w:val="single"/>
          </w:rPr>
          <w:t xml:space="preserve">https://www.nature.com/articles/s41467-022-29961-7</w:t>
        </w:r>
      </w:hyperlink>
    </w:p>
    <w:p>
      <w:pPr>
        <w:pStyle w:val="Heading1"/>
      </w:pPr>
      <w:bookmarkStart w:id="2" w:name="_Toc2"/>
      <w:r>
        <w:t>Article summary:</w:t>
      </w:r>
      <w:bookmarkEnd w:id="2"/>
    </w:p>
    <w:p>
      <w:pPr>
        <w:jc w:val="both"/>
      </w:pPr>
      <w:r>
        <w:rPr/>
        <w:t xml:space="preserve">1. The endosymbiotic theory proposes that eukaryotic organelles, such as mitochondria and chloroplasts, evolved from bacterial endosymbionts.</w:t>
      </w:r>
    </w:p>
    <w:p>
      <w:pPr>
        <w:jc w:val="both"/>
      </w:pPr>
      <w:r>
        <w:rPr/>
        <w:t xml:space="preserve">2. This article seeks to engineer a genetically tractable platform where photosynthetic bacteria can perform chloroplast-like functions within the cytoplasm of the host cell.</w:t>
      </w:r>
    </w:p>
    <w:p>
      <w:pPr>
        <w:jc w:val="both"/>
      </w:pPr>
      <w:r>
        <w:rPr/>
        <w:t xml:space="preserve">3. To do this, they use key observations from studies related to chloroplast evolution and engineer cyanobacterial mutants to act as endosymbionts in yeast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through references to previous studies and experiments. It also provides a detailed explanation of the proposed platform for artificial photosynthetic endosymbiosis, which is supported by evidence from sequencing and biochemical studies. The article does not appear to be biased or one-sided in its reporting, presenting both sides of the argument equally. Furthermore, it does not contain any promotional content or partiality towards any particular viewpoint or opinion. </w:t>
      </w:r>
    </w:p>
    <w:p>
      <w:pPr>
        <w:jc w:val="both"/>
      </w:pPr>
      <w:r>
        <w:rPr/>
        <w:t xml:space="preserve">The only potential issue with the article is that it does not explore any counterarguments or alternative points of view on the topic at hand. While it provides evidence for its claims, it does not consider any possible risks associated with engineering artificial photosynthetic life-forms through endosymbiosis or discuss any unexplored counterarguments that could be made against this approach. Additionally, there are some missing points of consideration that could have been explored further in order to provide a more comprehensive overview of the topic.</w:t>
      </w:r>
    </w:p>
    <w:p>
      <w:pPr>
        <w:pStyle w:val="Heading1"/>
      </w:pPr>
      <w:bookmarkStart w:id="5" w:name="_Toc5"/>
      <w:r>
        <w:t>Topics for further research:</w:t>
      </w:r>
      <w:bookmarkEnd w:id="5"/>
    </w:p>
    <w:p>
      <w:pPr>
        <w:spacing w:after="0"/>
        <w:numPr>
          <w:ilvl w:val="0"/>
          <w:numId w:val="2"/>
        </w:numPr>
      </w:pPr>
      <w:r>
        <w:rPr/>
        <w:t xml:space="preserve">Risks of artificial photosynthetic endosymbiosis</w:t>
      </w:r>
    </w:p>
    <w:p>
      <w:pPr>
        <w:spacing w:after="0"/>
        <w:numPr>
          <w:ilvl w:val="0"/>
          <w:numId w:val="2"/>
        </w:numPr>
      </w:pPr>
      <w:r>
        <w:rPr/>
        <w:t xml:space="preserve">Ethical implications of engineering artificial life-forms</w:t>
      </w:r>
    </w:p>
    <w:p>
      <w:pPr>
        <w:spacing w:after="0"/>
        <w:numPr>
          <w:ilvl w:val="0"/>
          <w:numId w:val="2"/>
        </w:numPr>
      </w:pPr>
      <w:r>
        <w:rPr/>
        <w:t xml:space="preserve">Potential applications of artificial photosynthetic endosymbiosis</w:t>
      </w:r>
    </w:p>
    <w:p>
      <w:pPr>
        <w:spacing w:after="0"/>
        <w:numPr>
          <w:ilvl w:val="0"/>
          <w:numId w:val="2"/>
        </w:numPr>
      </w:pPr>
      <w:r>
        <w:rPr/>
        <w:t xml:space="preserve">Alternative approaches to artificial photosynthesis</w:t>
      </w:r>
    </w:p>
    <w:p>
      <w:pPr>
        <w:spacing w:after="0"/>
        <w:numPr>
          <w:ilvl w:val="0"/>
          <w:numId w:val="2"/>
        </w:numPr>
      </w:pPr>
      <w:r>
        <w:rPr/>
        <w:t xml:space="preserve">Challenges associated with engineering artificial life-forms</w:t>
      </w:r>
    </w:p>
    <w:p>
      <w:pPr>
        <w:numPr>
          <w:ilvl w:val="0"/>
          <w:numId w:val="2"/>
        </w:numPr>
      </w:pPr>
      <w:r>
        <w:rPr/>
        <w:t xml:space="preserve">Impact of artificial photosynthetic endosymbiosis on the environment</w:t>
      </w:r>
    </w:p>
    <w:p>
      <w:pPr>
        <w:pStyle w:val="Heading1"/>
      </w:pPr>
      <w:bookmarkStart w:id="6" w:name="_Toc6"/>
      <w:r>
        <w:t>Report location:</w:t>
      </w:r>
      <w:bookmarkEnd w:id="6"/>
    </w:p>
    <w:p>
      <w:hyperlink r:id="rId8" w:history="1">
        <w:r>
          <w:rPr>
            <w:color w:val="2980b9"/>
            <w:u w:val="single"/>
          </w:rPr>
          <w:t xml:space="preserve">https://www.fullpicture.app/item/b02a35a46ae146d83db926ceb8b00c1f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EBB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29961-7" TargetMode="External"/><Relationship Id="rId8" Type="http://schemas.openxmlformats.org/officeDocument/2006/relationships/hyperlink" Target="https://www.fullpicture.app/item/b02a35a46ae146d83db926ceb8b00c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2023-02-23T11:46:42+01:00</dcterms:created>
  <dcterms:modified xsi:type="dcterms:W3CDTF">2023-02-23T11:46:42+01:00</dcterms:modified>
</cp:coreProperties>
</file>

<file path=docProps/custom.xml><?xml version="1.0" encoding="utf-8"?>
<Properties xmlns="http://schemas.openxmlformats.org/officeDocument/2006/custom-properties" xmlns:vt="http://schemas.openxmlformats.org/officeDocument/2006/docPropsVTypes"/>
</file>