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and performance analysis of soil temperature and humidity sensor - ScienceDirect</w:t>
      </w:r>
      <w:br/>
      <w:hyperlink r:id="rId7" w:history="1">
        <w:r>
          <w:rPr>
            <w:color w:val="2980b9"/>
            <w:u w:val="single"/>
          </w:rPr>
          <w:t xml:space="preserve">https://www.sciencedirect.com/science/article/pii/S2405896318312527</w:t>
        </w:r>
      </w:hyperlink>
    </w:p>
    <w:p>
      <w:pPr>
        <w:pStyle w:val="Heading1"/>
      </w:pPr>
      <w:bookmarkStart w:id="2" w:name="_Toc2"/>
      <w:r>
        <w:t>Article summary:</w:t>
      </w:r>
      <w:bookmarkEnd w:id="2"/>
    </w:p>
    <w:p>
      <w:pPr>
        <w:jc w:val="both"/>
      </w:pPr>
      <w:r>
        <w:rPr/>
        <w:t xml:space="preserve">1. 设计了一种基于高频交界场效应的土壤温湿度测量传感器，可以实现多层土壤温湿度的实时采集和测量。</w:t>
      </w:r>
    </w:p>
    <w:p>
      <w:pPr>
        <w:jc w:val="both"/>
      </w:pPr>
      <w:r>
        <w:rPr/>
        <w:t xml:space="preserve">2. 通过LC振荡电路和土壤介电常数，推导出土壤湿度与输出频率之间的函数关系，并使用数据拟合方法得到了大量测量数据的功能关系。</w:t>
      </w:r>
    </w:p>
    <w:p>
      <w:pPr>
        <w:jc w:val="both"/>
      </w:pPr>
      <w:r>
        <w:rPr/>
        <w:t xml:space="preserve">3. 该传感器可以通过串口、GSM和蓝牙输出数据，经过多次实验验证其稳定性。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作为一篇科技论文，该文章并没有明显的偏见或宣传内容。然而，在其研究方法和结果方面存在一些问题。</w:t>
      </w:r>
    </w:p>
    <w:p>
      <w:pPr>
        <w:jc w:val="both"/>
      </w:pPr>
      <w:r>
        <w:rPr/>
        <w:t xml:space="preserve"/>
      </w:r>
    </w:p>
    <w:p>
      <w:pPr>
        <w:jc w:val="both"/>
      </w:pPr>
      <w:r>
        <w:rPr/>
        <w:t xml:space="preserve">首先，文章没有提供足够的信息来评估所使用的数值分析技术的准确性和可靠性。此外，文章中也没有详细说明实验条件和数据收集过程，这可能会影响结果的可重复性和推广性。</w:t>
      </w:r>
    </w:p>
    <w:p>
      <w:pPr>
        <w:jc w:val="both"/>
      </w:pPr>
      <w:r>
        <w:rPr/>
        <w:t xml:space="preserve"/>
      </w:r>
    </w:p>
    <w:p>
      <w:pPr>
        <w:jc w:val="both"/>
      </w:pPr>
      <w:r>
        <w:rPr/>
        <w:t xml:space="preserve">其次，文章只关注了土壤温度和湿度测量方面的问题，并未考虑其他可能对土壤生态系统产生影响的因素。例如，土壤酸碱度、盐度、有机质含量等都可能对植物生长和土壤微生物群落产生重要影响。</w:t>
      </w:r>
    </w:p>
    <w:p>
      <w:pPr>
        <w:jc w:val="both"/>
      </w:pPr>
      <w:r>
        <w:rPr/>
        <w:t xml:space="preserve"/>
      </w:r>
    </w:p>
    <w:p>
      <w:pPr>
        <w:jc w:val="both"/>
      </w:pPr>
      <w:r>
        <w:rPr/>
        <w:t xml:space="preserve">最后，文章并未探讨该技术在实际应用中可能面临的风险和挑战。例如，在不同类型的土壤中使用该传感器是否具有普适性？在长期使用过程中是否存在漂移或失效等问题？</w:t>
      </w:r>
    </w:p>
    <w:p>
      <w:pPr>
        <w:jc w:val="both"/>
      </w:pPr>
      <w:r>
        <w:rPr/>
        <w:t xml:space="preserve"/>
      </w:r>
    </w:p>
    <w:p>
      <w:pPr>
        <w:jc w:val="both"/>
      </w:pPr>
      <w:r>
        <w:rPr/>
        <w:t xml:space="preserve">综上所述，尽管该文章提出了一种新颖的土壤温湿度测量方法，但其研究结果需要更多实验证据来支持，并需要更全面地考虑相关因素以及潜在风险。</w:t>
      </w:r>
    </w:p>
    <w:p>
      <w:pPr>
        <w:pStyle w:val="Heading1"/>
      </w:pPr>
      <w:bookmarkStart w:id="5" w:name="_Toc5"/>
      <w:r>
        <w:t>Topics for further research:</w:t>
      </w:r>
      <w:bookmarkEnd w:id="5"/>
    </w:p>
    <w:p>
      <w:pPr>
        <w:spacing w:after="0"/>
        <w:numPr>
          <w:ilvl w:val="0"/>
          <w:numId w:val="2"/>
        </w:numPr>
      </w:pPr>
      <w:r>
        <w:rPr/>
        <w:t xml:space="preserve">Accuracy and reliability of numerical analysis techniques
</w:t>
      </w:r>
    </w:p>
    <w:p>
      <w:pPr>
        <w:spacing w:after="0"/>
        <w:numPr>
          <w:ilvl w:val="0"/>
          <w:numId w:val="2"/>
        </w:numPr>
      </w:pPr>
      <w:r>
        <w:rPr/>
        <w:t xml:space="preserve">Experimental conditions and data collection process
</w:t>
      </w:r>
    </w:p>
    <w:p>
      <w:pPr>
        <w:spacing w:after="0"/>
        <w:numPr>
          <w:ilvl w:val="0"/>
          <w:numId w:val="2"/>
        </w:numPr>
      </w:pPr>
      <w:r>
        <w:rPr/>
        <w:t xml:space="preserve">Other factors affecting soil ecosystem
</w:t>
      </w:r>
    </w:p>
    <w:p>
      <w:pPr>
        <w:spacing w:after="0"/>
        <w:numPr>
          <w:ilvl w:val="0"/>
          <w:numId w:val="2"/>
        </w:numPr>
      </w:pPr>
      <w:r>
        <w:rPr/>
        <w:t xml:space="preserve">Soil acidity</w:t>
      </w:r>
    </w:p>
    <w:p>
      <w:pPr>
        <w:spacing w:after="0"/>
        <w:numPr>
          <w:ilvl w:val="0"/>
          <w:numId w:val="2"/>
        </w:numPr>
      </w:pPr>
      <w:r>
        <w:rPr/>
        <w:t xml:space="preserve">salinity</w:t>
      </w:r>
    </w:p>
    <w:p>
      <w:pPr>
        <w:spacing w:after="0"/>
        <w:numPr>
          <w:ilvl w:val="0"/>
          <w:numId w:val="2"/>
        </w:numPr>
      </w:pPr>
      <w:r>
        <w:rPr/>
        <w:t xml:space="preserve">and organic matter content
</w:t>
      </w:r>
    </w:p>
    <w:p>
      <w:pPr>
        <w:spacing w:after="0"/>
        <w:numPr>
          <w:ilvl w:val="0"/>
          <w:numId w:val="2"/>
        </w:numPr>
      </w:pPr>
      <w:r>
        <w:rPr/>
        <w:t xml:space="preserve">Potential risks and challenges in practical applications
</w:t>
      </w:r>
    </w:p>
    <w:p>
      <w:pPr>
        <w:spacing w:after="0"/>
        <w:numPr>
          <w:ilvl w:val="0"/>
          <w:numId w:val="2"/>
        </w:numPr>
      </w:pPr>
      <w:r>
        <w:rPr/>
        <w:t xml:space="preserve">Universality</w:t>
      </w:r>
    </w:p>
    <w:p>
      <w:pPr>
        <w:spacing w:after="0"/>
        <w:numPr>
          <w:ilvl w:val="0"/>
          <w:numId w:val="2"/>
        </w:numPr>
      </w:pPr>
      <w:r>
        <w:rPr/>
        <w:t xml:space="preserve">drift</w:t>
      </w:r>
    </w:p>
    <w:p>
      <w:pPr>
        <w:numPr>
          <w:ilvl w:val="0"/>
          <w:numId w:val="2"/>
        </w:numPr>
      </w:pPr>
      <w:r>
        <w:rPr/>
        <w:t xml:space="preserve">and failure issues in long-term use</w:t>
      </w:r>
    </w:p>
    <w:p>
      <w:pPr>
        <w:pStyle w:val="Heading1"/>
      </w:pPr>
      <w:bookmarkStart w:id="6" w:name="_Toc6"/>
      <w:r>
        <w:t>Report location:</w:t>
      </w:r>
      <w:bookmarkEnd w:id="6"/>
    </w:p>
    <w:p>
      <w:hyperlink r:id="rId8" w:history="1">
        <w:r>
          <w:rPr>
            <w:color w:val="2980b9"/>
            <w:u w:val="single"/>
          </w:rPr>
          <w:t xml:space="preserve">https://www.fullpicture.app/item/b0642a1938cd03b7fdc2fc6e8e753cb5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C15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05896318312527" TargetMode="External"/><Relationship Id="rId8" Type="http://schemas.openxmlformats.org/officeDocument/2006/relationships/hyperlink" Target="https://www.fullpicture.app/item/b0642a1938cd03b7fdc2fc6e8e753c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2023-12-15T16:56:33+01:00</dcterms:created>
  <dcterms:modified xsi:type="dcterms:W3CDTF">2023-12-15T16:56:33+01:00</dcterms:modified>
</cp:coreProperties>
</file>

<file path=docProps/custom.xml><?xml version="1.0" encoding="utf-8"?>
<Properties xmlns="http://schemas.openxmlformats.org/officeDocument/2006/custom-properties" xmlns:vt="http://schemas.openxmlformats.org/officeDocument/2006/docPropsVTypes"/>
</file>