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Human placental exosomes in gestational diabetes mellitus carry a specific set of miRNAs associated with skeletal muscle insulin sensitivity - PubMed</w:t>
      </w:r>
      <w:br/>
      <w:hyperlink r:id="rId7" w:history="1">
        <w:r>
          <w:rPr>
            <w:color w:val="2980b9"/>
            <w:u w:val="single"/>
          </w:rPr>
          <w:t xml:space="preserve">https://pubmed.ncbi.nlm.nih.gov/30254065/</w:t>
        </w:r>
      </w:hyperlink>
    </w:p>
    <w:p>
      <w:pPr>
        <w:pStyle w:val="Heading1"/>
      </w:pPr>
      <w:bookmarkStart w:id="2" w:name="_Toc2"/>
      <w:r>
        <w:t>Article summary:</w:t>
      </w:r>
      <w:bookmarkEnd w:id="2"/>
    </w:p>
    <w:p>
      <w:pPr>
        <w:jc w:val="both"/>
      </w:pPr>
      <w:r>
        <w:rPr/>
        <w:t xml:space="preserve">1. Placental exosomes in gestational diabetes mellitus (GDM) carry a specific set of miRNAs associated with skeletal muscle insulin sensitivity.</w:t>
      </w:r>
    </w:p>
    <w:p>
      <w:pPr>
        <w:jc w:val="both"/>
      </w:pPr>
      <w:r>
        <w:rPr/>
        <w:t xml:space="preserve">2. The expression of these miRNAs varied consistently in the placenta, circulating exosomes, and skeletal muscle in GDM.</w:t>
      </w:r>
    </w:p>
    <w:p>
      <w:pPr>
        <w:jc w:val="both"/>
      </w:pPr>
      <w:r>
        <w:rPr/>
        <w:t xml:space="preserve">3. Placental exosomes from GDM pregnancies decreased insulin-stimulated migration and glucose uptake in primary skeletal muscle cells obtained from patients with normal insulin sensitivity.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"Human placental exosomes in gestational diabetes mellitus carry a specific set of miRNAs associated with skeletal muscle insulin sensitivity" explores the role of placental exosomes in gestational diabetes mellitus (GDM) and their association with skeletal muscle insulin sensitivity. The study found that placental exosomes from GDM pregnancies carry a specific set of miRNAs associated with pathways regulating cell migration and carbohydrate metabolism, which may contribute to changes in insulin sensitivity during pregnancy.</w:t>
      </w:r>
    </w:p>
    <w:p>
      <w:pPr>
        <w:jc w:val="both"/>
      </w:pPr>
      <w:r>
        <w:rPr/>
        <w:t xml:space="preserve"/>
      </w:r>
    </w:p>
    <w:p>
      <w:pPr>
        <w:jc w:val="both"/>
      </w:pPr>
      <w:r>
        <w:rPr/>
        <w:t xml:space="preserve">Overall, the article provides a detailed analysis of the research findings and their potential implications. However, there are some potential biases and limitations to consider. For example, the study only included a small sample size of women with GDM and normal glucose tolerance (NGT), which may limit the generalizability of the findings. Additionally, the study did not explore potential confounding factors that may influence insulin sensitivity during pregnancy, such as diet or physical activity levels.</w:t>
      </w:r>
    </w:p>
    <w:p>
      <w:pPr>
        <w:jc w:val="both"/>
      </w:pPr>
      <w:r>
        <w:rPr/>
        <w:t xml:space="preserve"/>
      </w:r>
    </w:p>
    <w:p>
      <w:pPr>
        <w:jc w:val="both"/>
      </w:pPr>
      <w:r>
        <w:rPr/>
        <w:t xml:space="preserve">Furthermore, while the article presents evidence for the role of placental exosomes in GDM and insulin sensitivity, it does not explore potential counterarguments or alternative explanations for these findings. For example, it is possible that other factors besides placental exosomes may contribute to changes in insulin sensitivity during pregnancy.</w:t>
      </w:r>
    </w:p>
    <w:p>
      <w:pPr>
        <w:jc w:val="both"/>
      </w:pPr>
      <w:r>
        <w:rPr/>
        <w:t xml:space="preserve"/>
      </w:r>
    </w:p>
    <w:p>
      <w:pPr>
        <w:jc w:val="both"/>
      </w:pPr>
      <w:r>
        <w:rPr/>
        <w:t xml:space="preserve">Additionally, while the article notes some potential risks associated with GDM and changes in insulin sensitivity during pregnancy, it does not provide a balanced discussion of both sides of this issue. For example, it does not explore potential benefits or protective factors that may be associated with these changes.</w:t>
      </w:r>
    </w:p>
    <w:p>
      <w:pPr>
        <w:jc w:val="both"/>
      </w:pPr>
      <w:r>
        <w:rPr/>
        <w:t xml:space="preserve"/>
      </w:r>
    </w:p>
    <w:p>
      <w:pPr>
        <w:jc w:val="both"/>
      </w:pPr>
      <w:r>
        <w:rPr/>
        <w:t xml:space="preserve">Overall, while this article provides valuable insights into the role of placental exosomes in GDM and insulin sensitivity during pregnancy, it is important to consider its limitations and potential biases when interpreting its findings.</w:t>
      </w:r>
    </w:p>
    <w:p>
      <w:pPr>
        <w:pStyle w:val="Heading1"/>
      </w:pPr>
      <w:bookmarkStart w:id="5" w:name="_Toc5"/>
      <w:r>
        <w:t>Topics for further research:</w:t>
      </w:r>
      <w:bookmarkEnd w:id="5"/>
    </w:p>
    <w:p>
      <w:pPr>
        <w:spacing w:after="0"/>
        <w:numPr>
          <w:ilvl w:val="0"/>
          <w:numId w:val="2"/>
        </w:numPr>
      </w:pPr>
      <w:r>
        <w:rPr/>
        <w:t xml:space="preserve">Factors influencing insulin sensitivity during pregnancy
</w:t>
      </w:r>
    </w:p>
    <w:p>
      <w:pPr>
        <w:spacing w:after="0"/>
        <w:numPr>
          <w:ilvl w:val="0"/>
          <w:numId w:val="2"/>
        </w:numPr>
      </w:pPr>
      <w:r>
        <w:rPr/>
        <w:t xml:space="preserve">Diet and physical activity levels in gestational diabetes mellitus
</w:t>
      </w:r>
    </w:p>
    <w:p>
      <w:pPr>
        <w:spacing w:after="0"/>
        <w:numPr>
          <w:ilvl w:val="0"/>
          <w:numId w:val="2"/>
        </w:numPr>
      </w:pPr>
      <w:r>
        <w:rPr/>
        <w:t xml:space="preserve">Alternative explanations for changes in insulin sensitivity during pregnancy
</w:t>
      </w:r>
    </w:p>
    <w:p>
      <w:pPr>
        <w:spacing w:after="0"/>
        <w:numPr>
          <w:ilvl w:val="0"/>
          <w:numId w:val="2"/>
        </w:numPr>
      </w:pPr>
      <w:r>
        <w:rPr/>
        <w:t xml:space="preserve">Other potential contributors to gestational diabetes mellitus
</w:t>
      </w:r>
    </w:p>
    <w:p>
      <w:pPr>
        <w:spacing w:after="0"/>
        <w:numPr>
          <w:ilvl w:val="0"/>
          <w:numId w:val="2"/>
        </w:numPr>
      </w:pPr>
      <w:r>
        <w:rPr/>
        <w:t xml:space="preserve">Benefits and protective factors associated with changes in insulin sensitivity during pregnancy
</w:t>
      </w:r>
    </w:p>
    <w:p>
      <w:pPr>
        <w:numPr>
          <w:ilvl w:val="0"/>
          <w:numId w:val="2"/>
        </w:numPr>
      </w:pPr>
      <w:r>
        <w:rPr/>
        <w:t xml:space="preserve">Risks and complications of gestational diabetes mellitus</w:t>
      </w:r>
    </w:p>
    <w:p>
      <w:pPr>
        <w:pStyle w:val="Heading1"/>
      </w:pPr>
      <w:bookmarkStart w:id="6" w:name="_Toc6"/>
      <w:r>
        <w:t>Report location:</w:t>
      </w:r>
      <w:bookmarkEnd w:id="6"/>
    </w:p>
    <w:p>
      <w:hyperlink r:id="rId8" w:history="1">
        <w:r>
          <w:rPr>
            <w:color w:val="2980b9"/>
            <w:u w:val="single"/>
          </w:rPr>
          <w:t xml:space="preserve">https://www.fullpicture.app/item/b08911988725accdc4abb7aeed12eca7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4C6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0254065/" TargetMode="External"/><Relationship Id="rId8" Type="http://schemas.openxmlformats.org/officeDocument/2006/relationships/hyperlink" Target="https://www.fullpicture.app/item/b08911988725accdc4abb7aeed12ec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2023-12-30T02:23:57+01:00</dcterms:created>
  <dcterms:modified xsi:type="dcterms:W3CDTF">2023-12-30T02:23:57+01:00</dcterms:modified>
</cp:coreProperties>
</file>

<file path=docProps/custom.xml><?xml version="1.0" encoding="utf-8"?>
<Properties xmlns="http://schemas.openxmlformats.org/officeDocument/2006/custom-properties" xmlns:vt="http://schemas.openxmlformats.org/officeDocument/2006/docPropsVTypes"/>
</file>