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Cu(II) affinity of the N-terminus of human copper transporter CTR1: Comparison of human and mouse sequences - ScienceDirect</w:t>
      </w:r>
      <w:br/>
      <w:hyperlink r:id="rId7" w:history="1">
        <w:r>
          <w:rPr>
            <w:color w:val="2980b9"/>
            <w:u w:val="single"/>
          </w:rPr>
          <w:t xml:space="preserve">https://www.sciencedirect.com/science/article/pii/S0162013417308085?via%3Dihub</w:t>
        </w:r>
      </w:hyperlink>
    </w:p>
    <w:p>
      <w:pPr>
        <w:pStyle w:val="Heading1"/>
      </w:pPr>
      <w:bookmarkStart w:id="2" w:name="_Toc2"/>
      <w:r>
        <w:t>Article summary:</w:t>
      </w:r>
      <w:bookmarkEnd w:id="2"/>
    </w:p>
    <w:p>
      <w:pPr>
        <w:jc w:val="both"/>
      </w:pPr>
      <w:r>
        <w:rPr/>
        <w:t xml:space="preserve">1. CTR1 is a membrane protein that transports copper into eukaryotic cells from the extracellular milieu.</w:t>
      </w:r>
    </w:p>
    <w:p>
      <w:pPr>
        <w:jc w:val="both"/>
      </w:pPr>
      <w:r>
        <w:rPr/>
        <w:t xml:space="preserve">2. The N-terminal domain of CTR1 binds Cu(II) ions with a log K value of 13.1 and 14.5 for MDH and MNH sequences, respectively, which is stronger than Human Serum Albumin (HSA).</w:t>
      </w:r>
    </w:p>
    <w:p>
      <w:pPr>
        <w:jc w:val="both"/>
      </w:pPr>
      <w:r>
        <w:rPr/>
        <w:t xml:space="preserve">3. This suggests that CTR1 may be able to transfer Cu(II) from albumin directly to the transporter.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Cu(II) affinity of the N-terminus of human copper transporter CTR1: Comparison of human and mouse sequences” provides an in-depth analysis of the binding affinity between copper ions and the N-terminal domain of CTR1, a membrane protein responsible for transporting copper into eukaryotic cells from the extracellular milieu. The article presents data on the log K values at pH 7.4 for Cu(II) binding to MDH and MNH sequences, which are 13.1 and 14.5 respectively, establishing an affinity gradient for Cu(II) transfer from albumin (log K 12.0) to CTR1. </w:t>
      </w:r>
    </w:p>
    <w:p>
      <w:pPr>
        <w:jc w:val="both"/>
      </w:pPr>
      <w:r>
        <w:rPr/>
        <w:t xml:space="preserve">The article appears to be reliable as it provides detailed information on its experimental methods and results, as well as discussing potential implications of its findings in relation to existing literature on the topic. However, there are some potential biases present in the article that should be noted when assessing its trustworthiness and reliability. For example, while the authors discuss potential implications of their findings in relation to existing literature on the topic, they do not explore any counterarguments or alternative explanations for their results that could challenge their conclusions or provide additional insight into their findings. Additionally, while they acknowledge potential risks associated with their research such as toxicity due to high concentrations of copper ions used in their experiments, they do not provide any further detail or discussion on this issue which could have been beneficial in providing a more comprehensive understanding of their research findings and implications thereof. </w:t>
      </w:r>
    </w:p>
    <w:p>
      <w:pPr>
        <w:jc w:val="both"/>
      </w:pPr>
      <w:r>
        <w:rPr/>
        <w:t xml:space="preserve">In conclusion, while this article appears to be reliable overall due to its detailed presentation of experimental methods and results as well as discussion regarding existing literature on the topic, there are some potential biases present such as lack of exploration into counterarguments or alternative explanations for their results as well as limited discussion regarding potential risks associated with their research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Copper ion toxicity</w:t>
      </w:r>
    </w:p>
    <w:p>
      <w:pPr>
        <w:spacing w:after="0"/>
        <w:numPr>
          <w:ilvl w:val="0"/>
          <w:numId w:val="2"/>
        </w:numPr>
      </w:pPr>
      <w:r>
        <w:rPr/>
        <w:t xml:space="preserve">CTR1 membrane protein</w:t>
      </w:r>
    </w:p>
    <w:p>
      <w:pPr>
        <w:spacing w:after="0"/>
        <w:numPr>
          <w:ilvl w:val="0"/>
          <w:numId w:val="2"/>
        </w:numPr>
      </w:pPr>
      <w:r>
        <w:rPr/>
        <w:t xml:space="preserve">Copper binding affinity</w:t>
      </w:r>
    </w:p>
    <w:p>
      <w:pPr>
        <w:spacing w:after="0"/>
        <w:numPr>
          <w:ilvl w:val="0"/>
          <w:numId w:val="2"/>
        </w:numPr>
      </w:pPr>
      <w:r>
        <w:rPr/>
        <w:t xml:space="preserve">Human copper transporter</w:t>
      </w:r>
    </w:p>
    <w:p>
      <w:pPr>
        <w:spacing w:after="0"/>
        <w:numPr>
          <w:ilvl w:val="0"/>
          <w:numId w:val="2"/>
        </w:numPr>
      </w:pPr>
      <w:r>
        <w:rPr/>
        <w:t xml:space="preserve">Alternative explanations for CTR1 binding affinity</w:t>
      </w:r>
    </w:p>
    <w:p>
      <w:pPr>
        <w:numPr>
          <w:ilvl w:val="0"/>
          <w:numId w:val="2"/>
        </w:numPr>
      </w:pPr>
      <w:r>
        <w:rPr/>
        <w:t xml:space="preserve">Implications of CTR1 binding affinity</w:t>
      </w:r>
    </w:p>
    <w:p>
      <w:pPr>
        <w:pStyle w:val="Heading1"/>
      </w:pPr>
      <w:bookmarkStart w:id="6" w:name="_Toc6"/>
      <w:r>
        <w:t>Report location:</w:t>
      </w:r>
      <w:bookmarkEnd w:id="6"/>
    </w:p>
    <w:p>
      <w:hyperlink r:id="rId8" w:history="1">
        <w:r>
          <w:rPr>
            <w:color w:val="2980b9"/>
            <w:u w:val="single"/>
          </w:rPr>
          <w:t xml:space="preserve">https://www.fullpicture.app/item/b09ff5fdfdc18136263309803dc864db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9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2013417308085?via%3Dihub" TargetMode="External"/><Relationship Id="rId8" Type="http://schemas.openxmlformats.org/officeDocument/2006/relationships/hyperlink" Target="https://www.fullpicture.app/item/b09ff5fdfdc18136263309803dc86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2023-02-27T20:36:31+01:00</dcterms:created>
  <dcterms:modified xsi:type="dcterms:W3CDTF">2023-02-27T20:36:31+01:00</dcterms:modified>
</cp:coreProperties>
</file>

<file path=docProps/custom.xml><?xml version="1.0" encoding="utf-8"?>
<Properties xmlns="http://schemas.openxmlformats.org/officeDocument/2006/custom-properties" xmlns:vt="http://schemas.openxmlformats.org/officeDocument/2006/docPropsVTypes"/>
</file>