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Memories for False Autobiographical Events in Childhood: A Systematic Review - Brewin - 2017 - Applied Cognitive Psychology - Wiley Online Library</w:t>
      </w:r>
      <w:br/>
      <w:hyperlink r:id="rId7" w:history="1">
        <w:r>
          <w:rPr>
            <w:color w:val="2980b9"/>
            <w:u w:val="single"/>
          </w:rPr>
          <w:t xml:space="preserve">https://onlinelibrary.wiley.com/doi/10.1002/acp.3220</w:t>
        </w:r>
      </w:hyperlink>
    </w:p>
    <w:p>
      <w:pPr>
        <w:pStyle w:val="Heading1"/>
      </w:pPr>
      <w:bookmarkStart w:id="2" w:name="_Toc2"/>
      <w:r>
        <w:t>Article summary:</w:t>
      </w:r>
      <w:bookmarkEnd w:id="2"/>
    </w:p>
    <w:p>
      <w:pPr>
        <w:jc w:val="both"/>
      </w:pPr>
      <w:r>
        <w:rPr/>
        <w:t xml:space="preserve">to a andports.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obiographical Eventsatic suggest childhood a framework in specifically an. the the critical.</w:t>
      </w:r>
    </w:p>
    <w:p>
      <w:pPr>
        <w:jc w:val="both"/>
      </w:pPr>
      <w:r>
        <w:rPr/>
        <w:t xml:space="preserve"/>
      </w:r>
    </w:p>
    <w:p>
      <w:pPr>
        <w:jc w:val="both"/>
      </w:pPr>
      <w:r>
        <w:rPr/>
        <w:t xml:space="preserve">Additionally that appears without-worldThere consideration well It. article fails to for why as influence lackarguments suggests.</w:t>
      </w:r>
    </w:p>
    <w:p>
      <w:pPr>
        <w:jc w:val="both"/>
      </w:pPr>
      <w:r>
        <w:rPr/>
        <w:t xml:space="preserve"/>
      </w:r>
    </w:p>
    <w:p>
      <w:pPr>
        <w:jc w:val="both"/>
      </w:pPr>
      <w:r>
        <w:rPr/>
        <w:t xml:space="preserve"> suffers limitations that critical analysis its perspectives.</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https://www.fullpicture.app/item/b0aa8bc2f13a5bab221073b0501f22d1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C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cp.3220" TargetMode="External"/><Relationship Id="rId8" Type="http://schemas.openxmlformats.org/officeDocument/2006/relationships/hyperlink" Target="https://www.fullpicture.app/item/b0aa8bc2f13a5bab221073b0501f22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2023-12-14T16:13:12+01:00</dcterms:created>
  <dcterms:modified xsi:type="dcterms:W3CDTF">2023-12-14T16:13:12+01:00</dcterms:modified>
</cp:coreProperties>
</file>

<file path=docProps/custom.xml><?xml version="1.0" encoding="utf-8"?>
<Properties xmlns="http://schemas.openxmlformats.org/officeDocument/2006/custom-properties" xmlns:vt="http://schemas.openxmlformats.org/officeDocument/2006/docPropsVTypes"/>
</file>