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modeling and energy analysis of renewable heating and electricity systems at residential buildings using phase change material based heat storage technologies - ScienceDirect</w:t>
      </w:r>
      <w:br/>
      <w:hyperlink r:id="rId7" w:history="1">
        <w:r>
          <w:rPr>
            <w:color w:val="2980b9"/>
            <w:u w:val="single"/>
          </w:rPr>
          <w:t xml:space="preserve">https://www.sciencedirect.com/science/article/pii/S2352152X20317783</w:t>
        </w:r>
      </w:hyperlink>
    </w:p>
    <w:p>
      <w:pPr>
        <w:pStyle w:val="Heading1"/>
      </w:pPr>
      <w:bookmarkStart w:id="2" w:name="_Toc2"/>
      <w:r>
        <w:t>Article summary:</w:t>
      </w:r>
      <w:bookmarkEnd w:id="2"/>
    </w:p>
    <w:p>
      <w:pPr>
        <w:jc w:val="both"/>
      </w:pPr>
      <w:r>
        <w:rPr/>
        <w:t xml:space="preserve">1. This article investigates two types of PV powered latent heat storage technologies for delivering heat and/or electricity at residential buildings and compares them against a reference case which uses a conventional heat pump as a heating system.</w:t>
      </w:r>
    </w:p>
    <w:p>
      <w:pPr>
        <w:jc w:val="both"/>
      </w:pPr>
      <w:r>
        <w:rPr/>
        <w:t xml:space="preserve">2. The most favorable from this aspect are the cases which include the UHT-TES, which provide both heat and electricity.</w:t>
      </w:r>
    </w:p>
    <w:p>
      <w:pPr>
        <w:jc w:val="both"/>
      </w:pPr>
      <w:r>
        <w:rPr/>
        <w:t xml:space="preserve">3. Low temperature thermal storage systems (LT-TES) have been sufficiently developed and are currently being used on a commercial level, while ultra-high temperature thermal energy storage (UHT-TES) systems are still under development.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“Dynamic modeling and energy analysis of renewable heating and electricity systems at residential buildings using phase change material based heat storage technologies” is an informative piece that provides an overview of the potential applications of PCM based TES systems in the residential sector. The article is well written, with clear explanations of the different types of TES systems discussed, as well as their advantages over conventional heating systems.</w:t>
      </w:r>
    </w:p>
    <w:p>
      <w:pPr>
        <w:jc w:val="both"/>
      </w:pPr>
      <w:r>
        <w:rPr/>
        <w:t xml:space="preserve">The article does not appear to be biased or one-sided in its reporting, as it presents both LT-TES and UHT-TES systems in an unbiased manner. It also provides detailed information on each type of system, including their advantages and disadvantages. Furthermore, the article does not make any unsupported claims or omit any points of consideration; instead it provides detailed information on each type of system discussed.</w:t>
      </w:r>
    </w:p>
    <w:p>
      <w:pPr>
        <w:jc w:val="both"/>
      </w:pPr>
      <w:r>
        <w:rPr/>
        <w:t xml:space="preserve">The only potential issue with the article is that it does not explore any counterarguments to its claims or present any risks associated with using these TES systems in residential buildings. However, this is likely due to the fact that these TES systems are still relatively new and there has not yet been enough research done to explore potential risks associated with them. </w:t>
      </w:r>
    </w:p>
    <w:p>
      <w:pPr>
        <w:jc w:val="both"/>
      </w:pPr>
      <w:r>
        <w:rPr/>
        <w:t xml:space="preserve">In conclusion, this article appears to be reliable and trustworthy overall; it provides detailed information on PCM based TES systems without making any unsupported claims or omitting important points of consideration.</w:t>
      </w:r>
    </w:p>
    <w:p>
      <w:pPr>
        <w:pStyle w:val="Heading1"/>
      </w:pPr>
      <w:bookmarkStart w:id="5" w:name="_Toc5"/>
      <w:r>
        <w:t>Topics for further research:</w:t>
      </w:r>
      <w:bookmarkEnd w:id="5"/>
    </w:p>
    <w:p>
      <w:pPr>
        <w:spacing w:after="0"/>
        <w:numPr>
          <w:ilvl w:val="0"/>
          <w:numId w:val="2"/>
        </w:numPr>
      </w:pPr>
      <w:r>
        <w:rPr/>
        <w:t xml:space="preserve">PCM based TES system risks</w:t>
      </w:r>
    </w:p>
    <w:p>
      <w:pPr>
        <w:spacing w:after="0"/>
        <w:numPr>
          <w:ilvl w:val="0"/>
          <w:numId w:val="2"/>
        </w:numPr>
      </w:pPr>
      <w:r>
        <w:rPr/>
        <w:t xml:space="preserve">PCM based TES system efficiency</w:t>
      </w:r>
    </w:p>
    <w:p>
      <w:pPr>
        <w:spacing w:after="0"/>
        <w:numPr>
          <w:ilvl w:val="0"/>
          <w:numId w:val="2"/>
        </w:numPr>
      </w:pPr>
      <w:r>
        <w:rPr/>
        <w:t xml:space="preserve">PCM based TES system cost</w:t>
      </w:r>
    </w:p>
    <w:p>
      <w:pPr>
        <w:spacing w:after="0"/>
        <w:numPr>
          <w:ilvl w:val="0"/>
          <w:numId w:val="2"/>
        </w:numPr>
      </w:pPr>
      <w:r>
        <w:rPr/>
        <w:t xml:space="preserve">PCM based TES system applications</w:t>
      </w:r>
    </w:p>
    <w:p>
      <w:pPr>
        <w:spacing w:after="0"/>
        <w:numPr>
          <w:ilvl w:val="0"/>
          <w:numId w:val="2"/>
        </w:numPr>
      </w:pPr>
      <w:r>
        <w:rPr/>
        <w:t xml:space="preserve">PCM based TES system comparison</w:t>
      </w:r>
    </w:p>
    <w:p>
      <w:pPr>
        <w:numPr>
          <w:ilvl w:val="0"/>
          <w:numId w:val="2"/>
        </w:numPr>
      </w:pPr>
      <w:r>
        <w:rPr/>
        <w:t xml:space="preserve">PCM based TES system maintenance</w:t>
      </w:r>
    </w:p>
    <w:p>
      <w:pPr>
        <w:pStyle w:val="Heading1"/>
      </w:pPr>
      <w:bookmarkStart w:id="6" w:name="_Toc6"/>
      <w:r>
        <w:t>Report location:</w:t>
      </w:r>
      <w:bookmarkEnd w:id="6"/>
    </w:p>
    <w:p>
      <w:hyperlink r:id="rId8" w:history="1">
        <w:r>
          <w:rPr>
            <w:color w:val="2980b9"/>
            <w:u w:val="single"/>
          </w:rPr>
          <w:t xml:space="preserve">https://www.fullpicture.app/item/b0af1c3f92b597fb45bbcc0a73b8a432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449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152X20317783" TargetMode="External"/><Relationship Id="rId8" Type="http://schemas.openxmlformats.org/officeDocument/2006/relationships/hyperlink" Target="https://www.fullpicture.app/item/b0af1c3f92b597fb45bbcc0a73b8a4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2023-02-28T00:22:46+01:00</dcterms:created>
  <dcterms:modified xsi:type="dcterms:W3CDTF">2023-02-28T00:22:46+01:00</dcterms:modified>
</cp:coreProperties>
</file>

<file path=docProps/custom.xml><?xml version="1.0" encoding="utf-8"?>
<Properties xmlns="http://schemas.openxmlformats.org/officeDocument/2006/custom-properties" xmlns:vt="http://schemas.openxmlformats.org/officeDocument/2006/docPropsVTypes"/>
</file>