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 sensing controls tissue inflammation by modulating cellular metabolism and endo-lysosomal function of immune cells | Nature Immunology</w:t>
      </w:r>
      <w:br/>
      <w:hyperlink r:id="rId7" w:history="1">
        <w:r>
          <w:rPr>
            <w:color w:val="2980b9"/>
            <w:u w:val="single"/>
          </w:rPr>
          <w:t xml:space="preserve">https://www.nature.com/articles/s41590-022-01231-0</w:t>
        </w:r>
      </w:hyperlink>
    </w:p>
    <w:p>
      <w:pPr>
        <w:pStyle w:val="Heading1"/>
      </w:pPr>
      <w:bookmarkStart w:id="2" w:name="_Toc2"/>
      <w:r>
        <w:t>Article summary:</w:t>
      </w:r>
      <w:bookmarkEnd w:id="2"/>
    </w:p>
    <w:p>
      <w:pPr>
        <w:jc w:val="both"/>
      </w:pPr>
      <w:r>
        <w:rPr/>
        <w:t xml:space="preserve">1. pH sensing by GPR65 plays a crucial role in controlling tissue inflammation and maintaining homeostasis.</w:t>
      </w:r>
    </w:p>
    <w:p>
      <w:pPr>
        <w:jc w:val="both"/>
      </w:pPr>
      <w:r>
        <w:rPr/>
        <w:t xml:space="preserve">2. Loss or dysfunction of GPR65 leads to increased susceptibility to inflammatory diseases such as inflammatory bowel disease, multiple sclerosis, and asthma.</w:t>
      </w:r>
    </w:p>
    <w:p>
      <w:pPr>
        <w:jc w:val="both"/>
      </w:pPr>
      <w:r>
        <w:rPr/>
        <w:t xml:space="preserve">3. The GPR65 Ile231Leu variant impairs antibacterial responses, promotes inflammation, and affects cellular metabolism and endo-lysosomal function of immune cells, contributing to the development of colitis.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潜在偏见及其来源：文章没有提到作者的潜在偏见或利益冲突。了解作者的背景和可能的利益冲突可以帮助读者更好地评估文章的可靠性和客观性。</w:t>
      </w:r>
    </w:p>
    <w:p>
      <w:pPr>
        <w:jc w:val="both"/>
      </w:pPr>
      <w:r>
        <w:rPr/>
        <w:t xml:space="preserve"/>
      </w:r>
    </w:p>
    <w:p>
      <w:pPr>
        <w:jc w:val="both"/>
      </w:pPr>
      <w:r>
        <w:rPr/>
        <w:t xml:space="preserve">2. 片面报道：文章主要关注GPR65 Ile231Leu变异与炎症相关的影响，但并未探讨其他可能影响炎症的因素。这种片面报道可能导致读者对整个问题的理解不完整。</w:t>
      </w:r>
    </w:p>
    <w:p>
      <w:pPr>
        <w:jc w:val="both"/>
      </w:pPr>
      <w:r>
        <w:rPr/>
        <w:t xml:space="preserve"/>
      </w:r>
    </w:p>
    <w:p>
      <w:pPr>
        <w:jc w:val="both"/>
      </w:pPr>
      <w:r>
        <w:rPr/>
        <w:t xml:space="preserve">3. 无根据的主张：文章中提到GPR65 Ile231Leu变异会导致抗菌反应受损和炎症增加，但并未提供足够的证据来支持这一主张。缺乏实验证据使得这些主张缺乏说服力。</w:t>
      </w:r>
    </w:p>
    <w:p>
      <w:pPr>
        <w:jc w:val="both"/>
      </w:pPr>
      <w:r>
        <w:rPr/>
        <w:t xml:space="preserve"/>
      </w:r>
    </w:p>
    <w:p>
      <w:pPr>
        <w:jc w:val="both"/>
      </w:pPr>
      <w:r>
        <w:rPr/>
        <w:t xml:space="preserve">4. 缺失的考虑点：文章没有讨论其他可能影响炎症发展和组织稳态的因素，如遗传背景、环境因素等。忽略这些因素可能导致对整个问题的理解不完整。</w:t>
      </w:r>
    </w:p>
    <w:p>
      <w:pPr>
        <w:jc w:val="both"/>
      </w:pPr>
      <w:r>
        <w:rPr/>
        <w:t xml:space="preserve"/>
      </w:r>
    </w:p>
    <w:p>
      <w:pPr>
        <w:jc w:val="both"/>
      </w:pPr>
      <w:r>
        <w:rPr/>
        <w:t xml:space="preserve">5. 所提出主张的缺失证据：尽管文章声称GPR65 Ile231Leu变异会影响细胞代谢和内源溶酶体功能，但并未提供足够的实验证据来支持这一主张。缺乏实验证据使得这些主张缺乏说服力。</w:t>
      </w:r>
    </w:p>
    <w:p>
      <w:pPr>
        <w:jc w:val="both"/>
      </w:pPr>
      <w:r>
        <w:rPr/>
        <w:t xml:space="preserve"/>
      </w:r>
    </w:p>
    <w:p>
      <w:pPr>
        <w:jc w:val="both"/>
      </w:pPr>
      <w:r>
        <w:rPr/>
        <w:t xml:space="preserve">6. 未探索的反驳：文章没有探讨可能与其主张相矛盾的观点或研究结果。对于一个问题的全面理解需要考虑到不同观点和证据。</w:t>
      </w:r>
    </w:p>
    <w:p>
      <w:pPr>
        <w:jc w:val="both"/>
      </w:pPr>
      <w:r>
        <w:rPr/>
        <w:t xml:space="preserve"/>
      </w:r>
    </w:p>
    <w:p>
      <w:pPr>
        <w:jc w:val="both"/>
      </w:pPr>
      <w:r>
        <w:rPr/>
        <w:t xml:space="preserve">7. 宣传内容：文章中是否存在宣传内容或倾向性语言？作者是否试图推动特定观点或利益？这些因素可能影响文章的客观性和可靠性。</w:t>
      </w:r>
    </w:p>
    <w:p>
      <w:pPr>
        <w:jc w:val="both"/>
      </w:pPr>
      <w:r>
        <w:rPr/>
        <w:t xml:space="preserve"/>
      </w:r>
    </w:p>
    <w:p>
      <w:pPr>
        <w:jc w:val="both"/>
      </w:pPr>
      <w:r>
        <w:rPr/>
        <w:t xml:space="preserve">8. 偏袒：文章是否平等地呈现了双方的观点和证据？是否有任何偏袒或偏见存在？</w:t>
      </w:r>
    </w:p>
    <w:p>
      <w:pPr>
        <w:jc w:val="both"/>
      </w:pPr>
      <w:r>
        <w:rPr/>
        <w:t xml:space="preserve"/>
      </w:r>
    </w:p>
    <w:p>
      <w:pPr>
        <w:jc w:val="both"/>
      </w:pPr>
      <w:r>
        <w:rPr/>
        <w:t xml:space="preserve">9. 是否注意到可能的风险：文章是否提及了与研究结果相关的潜在风险或限制？这些信息对于读者评估研究结果的可靠性和适用性至关重要。</w:t>
      </w:r>
    </w:p>
    <w:p>
      <w:pPr>
        <w:jc w:val="both"/>
      </w:pPr>
      <w:r>
        <w:rPr/>
        <w:t xml:space="preserve"/>
      </w:r>
    </w:p>
    <w:p>
      <w:pPr>
        <w:jc w:val="both"/>
      </w:pPr>
      <w:r>
        <w:rPr/>
        <w:t xml:space="preserve">总之，对于上述文章，我们需要更多详细的信息和实验证据来评估其可靠性和客观性。此外，我们还需要考虑其他可能影响炎症发展和组织稳态的因素，并平衡不同观点和证据，以获得对整个问题的全面理解。</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其他可能影响炎症的因素
</w:t>
      </w:r>
    </w:p>
    <w:p>
      <w:pPr>
        <w:spacing w:after="0"/>
        <w:numPr>
          <w:ilvl w:val="0"/>
          <w:numId w:val="2"/>
        </w:numPr>
      </w:pPr>
      <w:r>
        <w:rPr/>
        <w:t xml:space="preserve">GPR65 Ile231Leu变异导致抗菌反应受损和炎症增加的证据
</w:t>
      </w:r>
    </w:p>
    <w:p>
      <w:pPr>
        <w:spacing w:after="0"/>
        <w:numPr>
          <w:ilvl w:val="0"/>
          <w:numId w:val="2"/>
        </w:numPr>
      </w:pPr>
      <w:r>
        <w:rPr/>
        <w:t xml:space="preserve">遗传背景和环境因素对炎症发展的影响
</w:t>
      </w:r>
    </w:p>
    <w:p>
      <w:pPr>
        <w:spacing w:after="0"/>
        <w:numPr>
          <w:ilvl w:val="0"/>
          <w:numId w:val="2"/>
        </w:numPr>
      </w:pPr>
      <w:r>
        <w:rPr/>
        <w:t xml:space="preserve">GPR65 Ile231Leu变异对细胞代谢和内源溶酶体功能的影响的实验证据
</w:t>
      </w:r>
    </w:p>
    <w:p>
      <w:pPr>
        <w:spacing w:after="0"/>
        <w:numPr>
          <w:ilvl w:val="0"/>
          <w:numId w:val="2"/>
        </w:numPr>
      </w:pPr>
      <w:r>
        <w:rPr/>
        <w:t xml:space="preserve">反驳观点或研究结果的探讨
</w:t>
      </w:r>
    </w:p>
    <w:p>
      <w:pPr>
        <w:spacing w:after="0"/>
        <w:numPr>
          <w:ilvl w:val="0"/>
          <w:numId w:val="2"/>
        </w:numPr>
      </w:pPr>
      <w:r>
        <w:rPr/>
        <w:t xml:space="preserve">宣传内容和倾向性语言的存在
</w:t>
      </w:r>
    </w:p>
    <w:p>
      <w:pPr>
        <w:spacing w:after="0"/>
        <w:numPr>
          <w:ilvl w:val="0"/>
          <w:numId w:val="2"/>
        </w:numPr>
      </w:pPr>
      <w:r>
        <w:rPr/>
        <w:t xml:space="preserve">对双方观点和证据的平等呈现
</w:t>
      </w:r>
    </w:p>
    <w:p>
      <w:pPr>
        <w:numPr>
          <w:ilvl w:val="0"/>
          <w:numId w:val="2"/>
        </w:numPr>
      </w:pPr>
      <w:r>
        <w:rPr/>
        <w:t xml:space="preserve">潜在风险和限制的提及</w:t>
      </w:r>
    </w:p>
    <w:p>
      <w:pPr>
        <w:pStyle w:val="Heading1"/>
      </w:pPr>
      <w:bookmarkStart w:id="6" w:name="_Toc6"/>
      <w:r>
        <w:t>Report location:</w:t>
      </w:r>
      <w:bookmarkEnd w:id="6"/>
    </w:p>
    <w:p>
      <w:hyperlink r:id="rId8" w:history="1">
        <w:r>
          <w:rPr>
            <w:color w:val="2980b9"/>
            <w:u w:val="single"/>
          </w:rPr>
          <w:t xml:space="preserve">https://www.fullpicture.app/item/b0bcbbbbc5fda2587fa7af216dc74791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0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0-022-01231-0" TargetMode="External"/><Relationship Id="rId8" Type="http://schemas.openxmlformats.org/officeDocument/2006/relationships/hyperlink" Target="https://www.fullpicture.app/item/b0bcbbbbc5fda2587fa7af216dc747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2023-12-31T12:24:46+01:00</dcterms:created>
  <dcterms:modified xsi:type="dcterms:W3CDTF">2023-12-31T12:24:46+01:00</dcterms:modified>
</cp:coreProperties>
</file>

<file path=docProps/custom.xml><?xml version="1.0" encoding="utf-8"?>
<Properties xmlns="http://schemas.openxmlformats.org/officeDocument/2006/custom-properties" xmlns:vt="http://schemas.openxmlformats.org/officeDocument/2006/docPropsVTypes"/>
</file>