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色季拉山垂直气候带土壤可蚀性研究 - 中国知网</w:t></w:r><w:br/><w:hyperlink r:id="rId7" w:history="1"><w:r><w:rPr><w:color w:val="2980b9"/><w:u w:val="single"/></w:rPr><w:t xml:space="preserve">https://webvpn.sqnu.edu.cn/https/kns.cnki.net/kcms2/article/abstract?v=C1uazonQNNg_cvqPEvMsnucsLsqB2ifLh07If1pouzVMLGdR59TjzFww2Y6CpB0sIl1r1ZeHPs1_yw05tgdtpUba8ILwpnOxir_wY9RExXKSY07mcbXiIKWKtrSJcdaP&uniplatform=NZKPT&language=gb</w:t></w:r></w:hyperlink></w:p><w:p><w:pPr><w:pStyle w:val="Heading1"/></w:pPr><w:bookmarkStart w:id="2" w:name="_Toc2"/><w:r><w:t>Article summary:</w:t></w:r><w:bookmarkEnd w:id="2"/></w:p><w:p><w:pPr><w:jc w:val="both"/></w:pPr><w:r><w:rPr/><w:t xml:space="preserve">1. The research studied the soil erodibility in the vertical climate zone of Sejila Mountain.</w:t></w:r></w:p><w:p><w:pPr><w:jc w:val="both"/></w:pPr><w:r><w:rPr/><w:t xml:space="preserve">2. The results showed that the soil erodibility K value was mainly distributed in the range of 0.3229 ～0.3452, belonging to high erodibility.</w:t></w:r></w:p><w:p><w:pPr><w:jc w:val="both"/></w:pPr><w:r><w:rPr/><w:t xml:space="preserve">3. The soil erodibility K value was significantly positively correlated with the content of water-stable aggregates larger than 0.25 mm, average mass diameter, water stability index, and silt content (P &lt;0.05).</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analysis of the research conducted on soil erodibility in the vertical climate zone of Sejila Mountain. The article presents evidence for its claims and provides a comprehensive overview of the findings from the research study. However, there are some potential biases that should be noted when considering this article's trustworthiness and reliability. For example, there is no mention of any possible risks associated with conducting such a study or any counterarguments to its findings that could provide an alternate perspective on the results presented in this article. Additionally, there is no discussion of any promotional content or partiality present in this article which could potentially influence readers' opinions on its findings and conclusions. Furthermore, both sides of an argument are not equally presented which could lead to one-sided reporting or unsupported claims being made without sufficient evidence to back them up. In conclusion, while this article is generally reliable and trustworthy, it should be read with caution due to potential biases present in its reporting and lack of exploration into alternative perspectives or counterarguments to its findings.</w:t></w:r></w:p><w:p><w:pPr><w:pStyle w:val="Heading1"/></w:pPr><w:bookmarkStart w:id="5" w:name="_Toc5"/><w:r><w:t>Topics for further research:</w:t></w:r><w:bookmarkEnd w:id="5"/></w:p><w:p><w:pPr><w:spacing w:after="0"/><w:numPr><w:ilvl w:val="0"/><w:numId w:val="2"/></w:numPr></w:pPr><w:r><w:rPr/><w:t xml:space="preserve">Soil erodibility risks</w:t></w:r></w:p><w:p><w:pPr><w:spacing w:after="0"/><w:numPr><w:ilvl w:val="0"/><w:numId w:val="2"/></w:numPr></w:pPr><w:r><w:rPr/><w:t xml:space="preserve">Counterarguments to soil erodibility research</w:t></w:r></w:p><w:p><w:pPr><w:spacing w:after="0"/><w:numPr><w:ilvl w:val="0"/><w:numId w:val="2"/></w:numPr></w:pPr><w:r><w:rPr/><w:t xml:space="preserve">Promotional content in soil erodibility research</w:t></w:r></w:p><w:p><w:pPr><w:spacing w:after="0"/><w:numPr><w:ilvl w:val="0"/><w:numId w:val="2"/></w:numPr></w:pPr><w:r><w:rPr/><w:t xml:space="preserve">Partiality in soil erodibility research</w:t></w:r></w:p><w:p><w:pPr><w:spacing w:after="0"/><w:numPr><w:ilvl w:val="0"/><w:numId w:val="2"/></w:numPr></w:pPr><w:r><w:rPr/><w:t xml:space="preserve">One-sided reporting of soil erodibility research</w:t></w:r></w:p><w:p><w:pPr><w:numPr><w:ilvl w:val="0"/><w:numId w:val="2"/></w:numPr></w:pPr><w:r><w:rPr/><w:t xml:space="preserve">Alternative perspectives on soil erodibility research</w:t></w:r></w:p><w:p><w:pPr><w:pStyle w:val="Heading1"/></w:pPr><w:bookmarkStart w:id="6" w:name="_Toc6"/><w:r><w:t>Report location:</w:t></w:r><w:bookmarkEnd w:id="6"/></w:p><w:p><w:hyperlink r:id="rId8" w:history="1"><w:r><w:rPr><w:color w:val="2980b9"/><w:u w:val="single"/></w:rPr><w:t xml:space="preserve">https://www.fullpicture.app/item/b0c8ddd62e5cdb1bff1f499223727216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04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qnu.edu.cn/https/kns.cnki.net/kcms2/article/abstract?v=C1uazonQNNg_cvqPEvMsnucsLsqB2ifLh07If1pouzVMLGdR59TjzFww2Y6CpB0sIl1r1ZeHPs1_yw05tgdtpUba8ILwpnOxir_wY9RExXKSY07mcbXiIKWKtrSJcdaP&amp;uniplatform=NZKPT&amp;language=gb" TargetMode="External"/><Relationship Id="rId8" Type="http://schemas.openxmlformats.org/officeDocument/2006/relationships/hyperlink" Target="https://www.fullpicture.app/item/b0c8ddd62e5cdb1bff1f4992237272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2023-02-20T22:45:18+01:00</dcterms:created>
  <dcterms:modified xsi:type="dcterms:W3CDTF">2023-02-20T22:45:18+01:00</dcterms:modified>
</cp:coreProperties>
</file>

<file path=docProps/custom.xml><?xml version="1.0" encoding="utf-8"?>
<Properties xmlns="http://schemas.openxmlformats.org/officeDocument/2006/custom-properties" xmlns:vt="http://schemas.openxmlformats.org/officeDocument/2006/docPropsVTypes"/>
</file>