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relevance of pathophysiological alterations in redox signaling of 4-hydroxynonenal for pharmacological therapies of major stress-associated diseases - PubMed</w:t>
      </w:r>
      <w:br/>
      <w:hyperlink r:id="rId7" w:history="1">
        <w:r>
          <w:rPr>
            <w:color w:val="2980b9"/>
            <w:u w:val="single"/>
          </w:rPr>
          <w:t xml:space="preserve">https://pubmed.ncbi.nlm.nih.gov/31756524/</w:t>
        </w:r>
      </w:hyperlink>
    </w:p>
    <w:p>
      <w:pPr>
        <w:pStyle w:val="Heading1"/>
      </w:pPr>
      <w:bookmarkStart w:id="2" w:name="_Toc2"/>
      <w:r>
        <w:t>Article summary:</w:t>
      </w:r>
      <w:bookmarkEnd w:id="2"/>
    </w:p>
    <w:p>
      <w:pPr>
        <w:jc w:val="both"/>
      </w:pPr>
      <w:r>
        <w:rPr/>
        <w:t xml:space="preserve">1. 4-hydroxy-2-nonenal (4-HNE) is a growth regulating factor involved in redox signaling under physiological and pathophysiological circumstances.</w:t>
      </w:r>
    </w:p>
    <w:p>
      <w:pPr>
        <w:jc w:val="both"/>
      </w:pPr>
      <w:r>
        <w:rPr/>
        <w:t xml:space="preserve">2. 4-HNE can be used as a bioactive marker to monitor specific pathophysiological processes, which could help develop advanced integrative medicine approaches for personalized treatments of major stress-associated diseases.</w:t>
      </w:r>
    </w:p>
    <w:p>
      <w:pPr>
        <w:jc w:val="both"/>
      </w:pPr>
      <w:r>
        <w:rPr/>
        <w:t xml:space="preserve">3. This review summarizes current knowledge of the relevance of 4-HNE as "the second messenger of reactive oxygen species" (ROS) in redox signaling of representative major stress-associated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relevance of 4-hydroxy-2-nonenal (4-HNE) as “the second messenger of reactive oxygen species” (ROS) in redox signaling of representative major stress-associated diseases. The article is well written and provides a comprehensive overview on the topic, citing relevant research studies to support its claims.</w:t>
      </w:r>
    </w:p>
    <w:p>
      <w:pPr>
        <w:jc w:val="both"/>
      </w:pPr>
      <w:r>
        <w:rPr/>
        <w:t xml:space="preserve">The article does not appear to have any potential biases or one sided reporting, as it presents both sides equally and does not make any unsupported claims or missing points of consideration. It also does not contain any promotional content or partiality, and possible risks are noted throughout the article.</w:t>
      </w:r>
    </w:p>
    <w:p>
      <w:pPr>
        <w:jc w:val="both"/>
      </w:pPr>
      <w:r>
        <w:rPr/>
        <w:t xml:space="preserve">The only potential issue with the article is that it does not explore any counterarguments or provide evidence for some of its claims, which could be addressed by including more research studies to support its arguments.</w:t>
      </w:r>
    </w:p>
    <w:p>
      <w:pPr>
        <w:pStyle w:val="Heading1"/>
      </w:pPr>
      <w:bookmarkStart w:id="5" w:name="_Toc5"/>
      <w:r>
        <w:t>Topics for further research:</w:t>
      </w:r>
      <w:bookmarkEnd w:id="5"/>
    </w:p>
    <w:p>
      <w:pPr>
        <w:spacing w:after="0"/>
        <w:numPr>
          <w:ilvl w:val="0"/>
          <w:numId w:val="2"/>
        </w:numPr>
      </w:pPr>
      <w:r>
        <w:rPr/>
        <w:t xml:space="preserve">4-HNE role in oxidative stress</w:t>
      </w:r>
    </w:p>
    <w:p>
      <w:pPr>
        <w:spacing w:after="0"/>
        <w:numPr>
          <w:ilvl w:val="0"/>
          <w:numId w:val="2"/>
        </w:numPr>
      </w:pPr>
      <w:r>
        <w:rPr/>
        <w:t xml:space="preserve">4-HNE and inflammation</w:t>
      </w:r>
    </w:p>
    <w:p>
      <w:pPr>
        <w:spacing w:after="0"/>
        <w:numPr>
          <w:ilvl w:val="0"/>
          <w:numId w:val="2"/>
        </w:numPr>
      </w:pPr>
      <w:r>
        <w:rPr/>
        <w:t xml:space="preserve">4-HNE and cardiovascular diseases</w:t>
      </w:r>
    </w:p>
    <w:p>
      <w:pPr>
        <w:spacing w:after="0"/>
        <w:numPr>
          <w:ilvl w:val="0"/>
          <w:numId w:val="2"/>
        </w:numPr>
      </w:pPr>
      <w:r>
        <w:rPr/>
        <w:t xml:space="preserve">4-HNE and neurodegenerative diseases</w:t>
      </w:r>
    </w:p>
    <w:p>
      <w:pPr>
        <w:spacing w:after="0"/>
        <w:numPr>
          <w:ilvl w:val="0"/>
          <w:numId w:val="2"/>
        </w:numPr>
      </w:pPr>
      <w:r>
        <w:rPr/>
        <w:t xml:space="preserve">4-HNE and cancer</w:t>
      </w:r>
    </w:p>
    <w:p>
      <w:pPr>
        <w:numPr>
          <w:ilvl w:val="0"/>
          <w:numId w:val="2"/>
        </w:numPr>
      </w:pPr>
      <w:r>
        <w:rPr/>
        <w:t xml:space="preserve">4-HNE and metabolic diseases</w:t>
      </w:r>
    </w:p>
    <w:p>
      <w:pPr>
        <w:pStyle w:val="Heading1"/>
      </w:pPr>
      <w:bookmarkStart w:id="6" w:name="_Toc6"/>
      <w:r>
        <w:t>Report location:</w:t>
      </w:r>
      <w:bookmarkEnd w:id="6"/>
    </w:p>
    <w:p>
      <w:hyperlink r:id="rId8" w:history="1">
        <w:r>
          <w:rPr>
            <w:color w:val="2980b9"/>
            <w:u w:val="single"/>
          </w:rPr>
          <w:t xml:space="preserve">https://www.fullpicture.app/item/b0d7c16a27790dc15ca68a7f8736ec63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F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756524/" TargetMode="External"/><Relationship Id="rId8" Type="http://schemas.openxmlformats.org/officeDocument/2006/relationships/hyperlink" Target="https://www.fullpicture.app/item/b0d7c16a27790dc15ca68a7f8736ec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2023-02-25T20:57:45+01:00</dcterms:created>
  <dcterms:modified xsi:type="dcterms:W3CDTF">2023-02-25T20:57:45+01:00</dcterms:modified>
</cp:coreProperties>
</file>

<file path=docProps/custom.xml><?xml version="1.0" encoding="utf-8"?>
<Properties xmlns="http://schemas.openxmlformats.org/officeDocument/2006/custom-properties" xmlns:vt="http://schemas.openxmlformats.org/officeDocument/2006/docPropsVTypes"/>
</file>