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Microbial-mediated contribution of kelp detritus to different forms of oceanic carbon sequestration - ScienceDirect</w:t>
      </w:r>
      <w:br/>
      <w:hyperlink r:id="rId7" w:history="1">
        <w:r>
          <w:rPr>
            <w:color w:val="2980b9"/>
            <w:u w:val="single"/>
          </w:rPr>
          <w:t xml:space="preserve">https://www.sciencedirect.com/science/article/pii/S1470160X22006586?via%3Dihub=</w:t>
        </w:r>
      </w:hyperlink>
    </w:p>
    <w:p>
      <w:pPr>
        <w:pStyle w:val="Heading1"/>
      </w:pPr>
      <w:bookmarkStart w:id="2" w:name="_Toc2"/>
      <w:r>
        <w:t>Article summary:</w:t>
      </w:r>
      <w:bookmarkEnd w:id="2"/>
    </w:p>
    <w:p>
      <w:pPr>
        <w:jc w:val="both"/>
      </w:pPr>
      <w:r>
        <w:rPr/>
        <w:t xml:space="preserve">1. 研究了海带残体经过长期微生物降解后的碳循环情况，发现其中约8.85%的碳可以作为长期碳汇。</w:t>
      </w:r>
    </w:p>
    <w:p>
      <w:pPr>
        <w:jc w:val="both"/>
      </w:pPr>
      <w:r>
        <w:rPr/>
        <w:t xml:space="preserve">2. 经过微生物降解后，残留的有机碳主要由难降解的溶解性有机碳、颗粒有机碳和大颗粒有机碳组成，这些有机物含有丰富的难降解成分，使其抵抗进一步降解。</w:t>
      </w:r>
    </w:p>
    <w:p>
      <w:pPr>
        <w:jc w:val="both"/>
      </w:pPr>
      <w:r>
        <w:rPr/>
        <w:t xml:space="preserve">3. 微生物转化对于残留的难降解溶解性有机碳分子种类贡献了28.7%。这项研究为了解微生物介导下海带残体对不同形式碳汇贡献提供了新见解。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作为一篇科学研究论文，该文章在方法和结果方面都有其可靠性和科学性。然而，在讨论和结论部分，作者可能存在一些潜在的偏见和宣传内容。</w:t>
      </w:r>
    </w:p>
    <w:p>
      <w:pPr>
        <w:jc w:val="both"/>
      </w:pPr>
      <w:r>
        <w:rPr/>
        <w:t xml:space="preserve"/>
      </w:r>
    </w:p>
    <w:p>
      <w:pPr>
        <w:jc w:val="both"/>
      </w:pPr>
      <w:r>
        <w:rPr/>
        <w:t xml:space="preserve">首先，文章强调了海带残留物对长期碳封存的贡献，但没有探讨其他生物体或生态系统对碳封存的贡献。这可能导致读者对海带残留物的重要性产生过度夸大的印象。</w:t>
      </w:r>
    </w:p>
    <w:p>
      <w:pPr>
        <w:jc w:val="both"/>
      </w:pPr>
      <w:r>
        <w:rPr/>
        <w:t xml:space="preserve"/>
      </w:r>
    </w:p>
    <w:p>
      <w:pPr>
        <w:jc w:val="both"/>
      </w:pPr>
      <w:r>
        <w:rPr/>
        <w:t xml:space="preserve">其次，文章提到了微生物转化海带残留物中可利用组分的贡献，但没有探讨微生物如何影响碳循环和气候变化。这可能会使读者忽略微生物在全球碳循环中扮演的重要角色。</w:t>
      </w:r>
    </w:p>
    <w:p>
      <w:pPr>
        <w:jc w:val="both"/>
      </w:pPr>
      <w:r>
        <w:rPr/>
        <w:t xml:space="preserve"/>
      </w:r>
    </w:p>
    <w:p>
      <w:pPr>
        <w:jc w:val="both"/>
      </w:pPr>
      <w:r>
        <w:rPr/>
        <w:t xml:space="preserve">此外，在文章中未提及任何潜在风险或不确定性因素。例如，如果大量海带残留物被释放到水体中，是否会对水体生态系统造成负面影响？这些问题需要更深入地探讨。</w:t>
      </w:r>
    </w:p>
    <w:p>
      <w:pPr>
        <w:jc w:val="both"/>
      </w:pPr>
      <w:r>
        <w:rPr/>
        <w:t xml:space="preserve"/>
      </w:r>
    </w:p>
    <w:p>
      <w:pPr>
        <w:jc w:val="both"/>
      </w:pPr>
      <w:r>
        <w:rPr/>
        <w:t xml:space="preserve">最后，在结论部分，作者声称该研究为“不同形式的碳封存做出了新颖见解”，但并未提供足够证据来支持这一主张。这可能会使读者对该研究的贡献产生过度夸大的印象。</w:t>
      </w:r>
    </w:p>
    <w:p>
      <w:pPr>
        <w:jc w:val="both"/>
      </w:pPr>
      <w:r>
        <w:rPr/>
        <w:t xml:space="preserve"/>
      </w:r>
    </w:p>
    <w:p>
      <w:pPr>
        <w:jc w:val="both"/>
      </w:pPr>
      <w:r>
        <w:rPr/>
        <w:t xml:space="preserve">总之，虽然该文章在方法和结果方面具有可靠性和科学性，但在讨论和结论部分存在一些潜在的偏见和宣传内容。作者需要更加客观地呈现双方，并探讨更多潜在风险和不确定性因素。</w:t>
      </w:r>
    </w:p>
    <w:p>
      <w:pPr>
        <w:pStyle w:val="Heading1"/>
      </w:pPr>
      <w:bookmarkStart w:id="5" w:name="_Toc5"/>
      <w:r>
        <w:t>Topics for further research:</w:t>
      </w:r>
      <w:bookmarkEnd w:id="5"/>
    </w:p>
    <w:p>
      <w:pPr>
        <w:spacing w:after="0"/>
        <w:numPr>
          <w:ilvl w:val="0"/>
          <w:numId w:val="2"/>
        </w:numPr>
      </w:pPr>
      <w:r>
        <w:rPr/>
        <w:t xml:space="preserve">Other contributions to carbon sequestration
</w:t>
      </w:r>
    </w:p>
    <w:p>
      <w:pPr>
        <w:spacing w:after="0"/>
        <w:numPr>
          <w:ilvl w:val="0"/>
          <w:numId w:val="2"/>
        </w:numPr>
      </w:pPr>
      <w:r>
        <w:rPr/>
        <w:t xml:space="preserve">Microbial impact on carbon cycling and climate change
</w:t>
      </w:r>
    </w:p>
    <w:p>
      <w:pPr>
        <w:spacing w:after="0"/>
        <w:numPr>
          <w:ilvl w:val="0"/>
          <w:numId w:val="2"/>
        </w:numPr>
      </w:pPr>
      <w:r>
        <w:rPr/>
        <w:t xml:space="preserve">Potential risks and uncertainties
</w:t>
      </w:r>
    </w:p>
    <w:p>
      <w:pPr>
        <w:spacing w:after="0"/>
        <w:numPr>
          <w:ilvl w:val="0"/>
          <w:numId w:val="2"/>
        </w:numPr>
      </w:pPr>
      <w:r>
        <w:rPr/>
        <w:t xml:space="preserve">Negative impacts on aquatic ecosystems
</w:t>
      </w:r>
    </w:p>
    <w:p>
      <w:pPr>
        <w:spacing w:after="0"/>
        <w:numPr>
          <w:ilvl w:val="0"/>
          <w:numId w:val="2"/>
        </w:numPr>
      </w:pPr>
      <w:r>
        <w:rPr/>
        <w:t xml:space="preserve">Lack of evidence to support novel insights claim
</w:t>
      </w:r>
    </w:p>
    <w:p>
      <w:pPr>
        <w:numPr>
          <w:ilvl w:val="0"/>
          <w:numId w:val="2"/>
        </w:numPr>
      </w:pPr>
      <w:r>
        <w:rPr/>
        <w:t xml:space="preserve">Need for more objective presentation and exploration of both sides.</w:t>
      </w:r>
    </w:p>
    <w:p>
      <w:pPr>
        <w:pStyle w:val="Heading1"/>
      </w:pPr>
      <w:bookmarkStart w:id="6" w:name="_Toc6"/>
      <w:r>
        <w:t>Report location:</w:t>
      </w:r>
      <w:bookmarkEnd w:id="6"/>
    </w:p>
    <w:p>
      <w:hyperlink r:id="rId8" w:history="1">
        <w:r>
          <w:rPr>
            <w:color w:val="2980b9"/>
            <w:u w:val="single"/>
          </w:rPr>
          <w:t xml:space="preserve">https://www.fullpicture.app/item/b0d8c0e6f3b917beff729a2401aaeaca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D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2006586?via%3Dihub=" TargetMode="External"/><Relationship Id="rId8" Type="http://schemas.openxmlformats.org/officeDocument/2006/relationships/hyperlink" Target="https://www.fullpicture.app/item/b0d8c0e6f3b917beff729a2401aae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2023-05-06T14:57:49+02:00</dcterms:created>
  <dcterms:modified xsi:type="dcterms:W3CDTF">2023-05-06T14:57:49+02:00</dcterms:modified>
</cp:coreProperties>
</file>

<file path=docProps/custom.xml><?xml version="1.0" encoding="utf-8"?>
<Properties xmlns="http://schemas.openxmlformats.org/officeDocument/2006/custom-properties" xmlns:vt="http://schemas.openxmlformats.org/officeDocument/2006/docPropsVTypes"/>
</file>