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influence of perceptual load on age differences in selective attention.: EBSCOhost</w:t></w:r><w:br/><w:hyperlink r:id="rId7" w:history="1"><w:r><w:rPr><w:color w:val="2980b9"/><w:u w:val="single"/></w:rPr><w:t xml:space="preserve">https://web-p-ebscohost-com.libezproxy.open.ac.uk/ehost/pdfviewer/pdfviewer?vid=0&sid=f423e84f-6408-4fbd-8976-3f2509e8c9fb%40redis</w:t></w:r></w:hyperlink></w:p><w:p><w:pPr><w:pStyle w:val="Heading1"/></w:pPr><w:bookmarkStart w:id="2" w:name="_Toc2"/><w:r><w:t>Article summary:</w:t></w:r><w:bookmarkEnd w:id="2"/></w:p><w:p><w:pPr><w:jc w:val="both"/></w:pPr><w:r><w:rPr/><w:t xml:space="preserve">1. The study investigated the impact of perceptual load on age-related differences in selective attention.</w:t></w:r></w:p><w:p><w:pPr><w:jc w:val="both"/></w:pPr><w:r><w:rPr/><w:t xml:space="preserve">2. Results showed that older adults had more difficulty ignoring distractors compared to younger adults, especially under high perceptual load conditions.</w:t></w:r></w:p><w:p><w:pPr><w:jc w:val="both"/></w:pPr><w:r><w:rPr/><w:t xml:space="preserve">3. The findings suggest that age-related declines in selective attention may be influenced by the amount of cognitive resources required for a task.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&quot;The influence of perceptual load on age differences in selective attention&quot; on EBSCOhost appears to be focused on the impact of perceptual load on age-related differences in selective attention. However, upon closer examination, several potential biases and limitations can be identified.</w:t></w:r></w:p><w:p><w:pPr><w:jc w:val="both"/></w:pPr><w:r><w:rPr/><w:t xml:space="preserve"></w:t></w:r></w:p><w:p><w:pPr><w:jc w:val="both"/></w:pPr><w:r><w:rPr/><w:t xml:space="preserve">One potential bias in the article is the lack of consideration for other factors that may influence selective attention besides perceptual load. The article seems to suggest that age differences in selective attention can solely be attributed to perceptual load, without acknowledging other possible contributing factors such as cognitive decline or individual differences in attentional control.</w:t></w:r></w:p><w:p><w:pPr><w:jc w:val="both"/></w:pPr><w:r><w:rPr/><w:t xml:space="preserve"></w:t></w:r></w:p><w:p><w:pPr><w:jc w:val="both"/></w:pPr><w:r><w:rPr/><w:t xml:space="preserve">Furthermore, the article may exhibit a bias towards promoting the importance of perceptual load in understanding age-related differences in selective attention. This could potentially lead to one-sided reporting and unsupported claims, as there may be limited evidence or exploration of alternative explanations for these age differences.</w:t></w:r></w:p><w:p><w:pPr><w:jc w:val="both"/></w:pPr><w:r><w:rPr/><w:t xml:space="preserve"></w:t></w:r></w:p><w:p><w:pPr><w:jc w:val="both"/></w:pPr><w:r><w:rPr/><w:t xml:space="preserve">Additionally, the article does not provide a thorough analysis of potential counterarguments or conflicting evidence that may challenge its findings. This lack of exploration of opposing viewpoints could indicate a partiality towards supporting the proposed hypothesis without considering alternative perspectives.</w:t></w:r></w:p><w:p><w:pPr><w:jc w:val="both"/></w:pPr><w:r><w:rPr/><w:t xml:space="preserve"></w:t></w:r></w:p><w:p><w:pPr><w:jc w:val="both"/></w:pPr><w:r><w:rPr/><w:t xml:space="preserve">Moreover, there is a lack of discussion on possible risks or limitations associated with the study's methodology or findings. Without addressing potential confounding variables or methodological limitations, the article may present an overly optimistic view of its results without acknowledging potential shortcomings.</w:t></w:r></w:p><w:p><w:pPr><w:jc w:val="both"/></w:pPr><w:r><w:rPr/><w:t xml:space="preserve"></w:t></w:r></w:p><w:p><w:pPr><w:jc w:val="both"/></w:pPr><w:r><w:rPr/><w:t xml:space="preserve">Overall, while the article provides valuable insights into the relationship between perceptual load and age-related differences in selective attention, it is important to critically evaluate its content for biases, unsupported claims, missing evidence, and unexplored counterarguments to ensure a comprehensive understanding of the topic.</w:t></w:r></w:p><w:p><w:pPr><w:pStyle w:val="Heading1"/></w:pPr><w:bookmarkStart w:id="5" w:name="_Toc5"/><w:r><w:t>Topics for further research:</w:t></w:r><w:bookmarkEnd w:id="5"/></w:p><w:p><w:pPr><w:spacing w:after="0"/><w:numPr><w:ilvl w:val="0"/><w:numId w:val="2"/></w:numPr></w:pPr><w:r><w:rPr/><w:t xml:space="preserve">Factors influencing age-related differences in selective attention
</w:t></w:r></w:p><w:p><w:pPr><w:spacing w:after="0"/><w:numPr><w:ilvl w:val="0"/><w:numId w:val="2"/></w:numPr></w:pPr><w:r><w:rPr/><w:t xml:space="preserve">Cognitive decline and selective attention in older adults
</w:t></w:r></w:p><w:p><w:pPr><w:spacing w:after="0"/><w:numPr><w:ilvl w:val="0"/><w:numId w:val="2"/></w:numPr></w:pPr><w:r><w:rPr/><w:t xml:space="preserve">Individual differences in attentional control and aging
</w:t></w:r></w:p><w:p><w:pPr><w:spacing w:after="0"/><w:numPr><w:ilvl w:val="0"/><w:numId w:val="2"/></w:numPr></w:pPr><w:r><w:rPr/><w:t xml:space="preserve">Alternative explanations for age-related differences in selective attention
</w:t></w:r></w:p><w:p><w:pPr><w:spacing w:after="0"/><w:numPr><w:ilvl w:val="0"/><w:numId w:val="2"/></w:numPr></w:pPr><w:r><w:rPr/><w:t xml:space="preserve">Conflicting evidence on the impact of perceptual load on selective attention
</w:t></w:r></w:p><w:p><w:pPr><w:numPr><w:ilvl w:val="0"/><w:numId w:val="2"/></w:numPr></w:pPr><w:r><w:rPr/><w:t xml:space="preserve">Methodological limitations in studying age-related differences in selective attention</w:t></w:r></w:p><w:p><w:pPr><w:pStyle w:val="Heading1"/></w:pPr><w:bookmarkStart w:id="6" w:name="_Toc6"/><w:r><w:t>Report location:</w:t></w:r><w:bookmarkEnd w:id="6"/></w:p><w:p><w:hyperlink r:id="rId8" w:history="1"><w:r><w:rPr><w:color w:val="2980b9"/><w:u w:val="single"/></w:rPr><w:t xml:space="preserve">https://www.fullpicture.app/item/b0f13257ddb9f00526b779a5a6c4e166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3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p-ebscohost-com.libezproxy.open.ac.uk/ehost/pdfviewer/pdfviewer?vid=0&amp;sid=f423e84f-6408-4fbd-8976-3f2509e8c9fb%40redis" TargetMode="External"/><Relationship Id="rId8" Type="http://schemas.openxmlformats.org/officeDocument/2006/relationships/hyperlink" Target="https://www.fullpicture.app/item/b0f13257ddb9f00526b779a5a6c4e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2024-03-06T17:19:04+01:00</dcterms:created>
  <dcterms:modified xsi:type="dcterms:W3CDTF">2024-03-06T17:19:04+01:00</dcterms:modified>
</cp:coreProperties>
</file>

<file path=docProps/custom.xml><?xml version="1.0" encoding="utf-8"?>
<Properties xmlns="http://schemas.openxmlformats.org/officeDocument/2006/custom-properties" xmlns:vt="http://schemas.openxmlformats.org/officeDocument/2006/docPropsVTypes"/>
</file>