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Intervention Provider Use of Child Caregiver–Teaching... : Infants &amp; Young Children</w:t>
      </w:r>
      <w:br/>
      <w:hyperlink r:id="rId7" w:history="1">
        <w:r>
          <w:rPr>
            <w:color w:val="2980b9"/>
            <w:u w:val="single"/>
          </w:rPr>
          <w:t xml:space="preserve">https://journals.lww.com/iycjournal/Abstract/2013/07000/Early_Intervention_Provider_Use_of_Child.6.aspx</w:t>
        </w:r>
      </w:hyperlink>
    </w:p>
    <w:p>
      <w:pPr>
        <w:pStyle w:val="Heading1"/>
      </w:pPr>
      <w:bookmarkStart w:id="2" w:name="_Toc2"/>
      <w:r>
        <w:t>Article summary:</w:t>
      </w:r>
      <w:bookmarkEnd w:id="2"/>
    </w:p>
    <w:p>
      <w:pPr>
        <w:jc w:val="both"/>
      </w:pPr>
      <w:r>
        <w:rPr/>
        <w:t xml:space="preserve">1. This study aimed to identify the extent to which multidiscipline early intervention providers used caregiver-teaching strategies.</w:t>
      </w:r>
    </w:p>
    <w:p>
      <w:pPr>
        <w:jc w:val="both"/>
      </w:pPr>
      <w:r>
        <w:rPr/>
        <w:t xml:space="preserve">2. 78 providers submitted 205 videotaped segments illustrating one of five caregiver-teaching strategies.</w:t>
      </w:r>
    </w:p>
    <w:p>
      <w:pPr>
        <w:jc w:val="both"/>
      </w:pPr>
      <w:r>
        <w:rPr/>
        <w:t xml:space="preserve">3. The most frequently illustrated strategies were caregiver practice with feedback and conversation, and communication was the most frequently addressed functional skill.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description of the research methods used and the results obtained from them. The authors declare no conflict of interest, which further adds to its trustworthiness. Furthermore, an independent rater was used to code the videotaped segments, ensuring that there was no bias in the results. </w:t>
      </w:r>
    </w:p>
    <w:p>
      <w:pPr>
        <w:jc w:val="both"/>
      </w:pPr>
      <w:r>
        <w:rPr/>
        <w:t xml:space="preserve">However, there are some potential biases in the article that should be noted. For example, it is possible that the providers may have been biased in their selection of videotaped segments for submission, as they were aware of what type of teaching strategy they were illustrating. Additionally, it is unclear whether all five caregiver-teaching strategies were equally represented in the sample or if some strategies were more heavily represented than others. Finally, it is not clear how representative this sample is of early intervention providers more generally; further research would be needed to determine this.</w:t>
      </w:r>
    </w:p>
    <w:p>
      <w:pPr>
        <w:pStyle w:val="Heading1"/>
      </w:pPr>
      <w:bookmarkStart w:id="5" w:name="_Toc5"/>
      <w:r>
        <w:t>Topics for further research:</w:t>
      </w:r>
      <w:bookmarkEnd w:id="5"/>
    </w:p>
    <w:p>
      <w:pPr>
        <w:spacing w:after="0"/>
        <w:numPr>
          <w:ilvl w:val="0"/>
          <w:numId w:val="2"/>
        </w:numPr>
      </w:pPr>
      <w:r>
        <w:rPr/>
        <w:t xml:space="preserve">Early intervention provider bias</w:t>
      </w:r>
    </w:p>
    <w:p>
      <w:pPr>
        <w:spacing w:after="0"/>
        <w:numPr>
          <w:ilvl w:val="0"/>
          <w:numId w:val="2"/>
        </w:numPr>
      </w:pPr>
      <w:r>
        <w:rPr/>
        <w:t xml:space="preserve">Representativeness of early intervention providers</w:t>
      </w:r>
    </w:p>
    <w:p>
      <w:pPr>
        <w:spacing w:after="0"/>
        <w:numPr>
          <w:ilvl w:val="0"/>
          <w:numId w:val="2"/>
        </w:numPr>
      </w:pPr>
      <w:r>
        <w:rPr/>
        <w:t xml:space="preserve">Caregiver-teaching strategies</w:t>
      </w:r>
    </w:p>
    <w:p>
      <w:pPr>
        <w:spacing w:after="0"/>
        <w:numPr>
          <w:ilvl w:val="0"/>
          <w:numId w:val="2"/>
        </w:numPr>
      </w:pPr>
      <w:r>
        <w:rPr/>
        <w:t xml:space="preserve">Videotaped segment selection</w:t>
      </w:r>
    </w:p>
    <w:p>
      <w:pPr>
        <w:spacing w:after="0"/>
        <w:numPr>
          <w:ilvl w:val="0"/>
          <w:numId w:val="2"/>
        </w:numPr>
      </w:pPr>
      <w:r>
        <w:rPr/>
        <w:t xml:space="preserve">Conflict of interest in research</w:t>
      </w:r>
    </w:p>
    <w:p>
      <w:pPr>
        <w:numPr>
          <w:ilvl w:val="0"/>
          <w:numId w:val="2"/>
        </w:numPr>
      </w:pPr>
      <w:r>
        <w:rPr/>
        <w:t xml:space="preserve">Independent rater coding</w:t>
      </w:r>
    </w:p>
    <w:p>
      <w:pPr>
        <w:pStyle w:val="Heading1"/>
      </w:pPr>
      <w:bookmarkStart w:id="6" w:name="_Toc6"/>
      <w:r>
        <w:t>Report location:</w:t>
      </w:r>
      <w:bookmarkEnd w:id="6"/>
    </w:p>
    <w:p>
      <w:hyperlink r:id="rId8" w:history="1">
        <w:r>
          <w:rPr>
            <w:color w:val="2980b9"/>
            <w:u w:val="single"/>
          </w:rPr>
          <w:t xml:space="preserve">https://www.fullpicture.app/item/b120af7af81191a1f14773d7613b3918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8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iycjournal/Abstract/2013/07000/Early_Intervention_Provider_Use_of_Child.6.aspx" TargetMode="External"/><Relationship Id="rId8" Type="http://schemas.openxmlformats.org/officeDocument/2006/relationships/hyperlink" Target="https://www.fullpicture.app/item/b120af7af81191a1f14773d7613b39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2023-03-04T10:57:41+01:00</dcterms:created>
  <dcterms:modified xsi:type="dcterms:W3CDTF">2023-03-04T10:57:41+01:00</dcterms:modified>
</cp:coreProperties>
</file>

<file path=docProps/custom.xml><?xml version="1.0" encoding="utf-8"?>
<Properties xmlns="http://schemas.openxmlformats.org/officeDocument/2006/custom-properties" xmlns:vt="http://schemas.openxmlformats.org/officeDocument/2006/docPropsVTypes"/>
</file>