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Phytochromes Regulate SA and JA Signaling Pathways in Rice and Are Required for Developmentally Controlled Resistance to Magnaporthe grisea | 10.1093/mp/ssr005</w:t>
      </w:r>
      <w:br/>
      <w:hyperlink r:id="rId7" w:history="1">
        <w:r>
          <w:rPr>
            <w:color w:val="2980b9"/>
            <w:u w:val="single"/>
          </w:rPr>
          <w:t xml:space="preserve">http://www.sci-hub.wf/10.1093/mp/ssr005</w:t>
        </w:r>
      </w:hyperlink>
    </w:p>
    <w:p>
      <w:pPr>
        <w:pStyle w:val="Heading1"/>
      </w:pPr>
      <w:bookmarkStart w:id="2" w:name="_Toc2"/>
      <w:r>
        <w:t>Article summary:</w:t>
      </w:r>
      <w:bookmarkEnd w:id="2"/>
    </w:p>
    <w:p>
      <w:pPr>
        <w:jc w:val="both"/>
      </w:pPr>
      <w:r>
        <w:rPr/>
        <w:t xml:space="preserve">1. Phytochromes regulate salicylic acid (SA) and jasmonic acid (JA) signaling pathways in rice, which are important for resistance to Magnaporthe grisea.</w:t>
      </w:r>
    </w:p>
    <w:p>
      <w:pPr>
        <w:jc w:val="both"/>
      </w:pPr>
      <w:r>
        <w:rPr/>
        <w:t xml:space="preserve">2. Phytochromes are required for developmentally controlled resistance to Magnaporthe grisea.</w:t>
      </w:r>
    </w:p>
    <w:p>
      <w:pPr>
        <w:jc w:val="both"/>
      </w:pPr>
      <w:r>
        <w:rPr/>
        <w:t xml:space="preserve">3. The study found that phytochromes play a role in regulating SA and JA signaling pathways in rice, which is necessary for the plant's defense against Magnaporthe grisea.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scientific study conducted by Xie et al., published in Molecular Plant in 2011. The authors have provided evidence to support their claims, such as data from experiments conducted with different varieties of rice plants. Furthermore, the authors have discussed potential limitations of their study, such as the fact that they did not investigate other possible mechanisms of resistance to Magnaporthe grisea besides SA and JA signaling pathways.</w:t>
      </w:r>
    </w:p>
    <w:p>
      <w:pPr>
        <w:jc w:val="both"/>
      </w:pPr>
      <w:r>
        <w:rPr/>
        <w:t xml:space="preserve">The article does not appear to be biased or one-sided; it presents both sides of the argument equally and objectively. It also does not contain any promotional content or partiality towards any particular viewpoint or opinion. Additionally, the article does not make any unsupported claims; all claims made are backed up by evidence from experiments conducted by the authors.</w:t>
      </w:r>
    </w:p>
    <w:p>
      <w:pPr>
        <w:jc w:val="both"/>
      </w:pPr>
      <w:r>
        <w:rPr/>
        <w:t xml:space="preserve">The only potential issue with this article is that it may be missing some points of consideration or evidence for its claims; however, this could be due to space constraints or other factors beyond the control of the authors. In general, this article appears to be reliable and trustworthy, providing an objective overview of how phytochromes regulate SA and JA signaling pathways in rice plants and how these pathways are necessary for developmentally controlled resistance to Magnaporthe grisea.</w:t>
      </w:r>
    </w:p>
    <w:p>
      <w:pPr>
        <w:pStyle w:val="Heading1"/>
      </w:pPr>
      <w:bookmarkStart w:id="5" w:name="_Toc5"/>
      <w:r>
        <w:t>Topics for further research:</w:t>
      </w:r>
      <w:bookmarkEnd w:id="5"/>
    </w:p>
    <w:p>
      <w:pPr>
        <w:spacing w:after="0"/>
        <w:numPr>
          <w:ilvl w:val="0"/>
          <w:numId w:val="2"/>
        </w:numPr>
      </w:pPr>
      <w:r>
        <w:rPr/>
        <w:t xml:space="preserve">Magnaporthe grisea resistance mechanisms</w:t>
      </w:r>
    </w:p>
    <w:p>
      <w:pPr>
        <w:spacing w:after="0"/>
        <w:numPr>
          <w:ilvl w:val="0"/>
          <w:numId w:val="2"/>
        </w:numPr>
      </w:pPr>
      <w:r>
        <w:rPr/>
        <w:t xml:space="preserve">Phytochrome regulation of SA and JA signaling pathways</w:t>
      </w:r>
    </w:p>
    <w:p>
      <w:pPr>
        <w:spacing w:after="0"/>
        <w:numPr>
          <w:ilvl w:val="0"/>
          <w:numId w:val="2"/>
        </w:numPr>
      </w:pPr>
      <w:r>
        <w:rPr/>
        <w:t xml:space="preserve">Developmental control of Magnaporthe grisea resistance</w:t>
      </w:r>
    </w:p>
    <w:p>
      <w:pPr>
        <w:spacing w:after="0"/>
        <w:numPr>
          <w:ilvl w:val="0"/>
          <w:numId w:val="2"/>
        </w:numPr>
      </w:pPr>
      <w:r>
        <w:rPr/>
        <w:t xml:space="preserve">Rice plant defense against Magnaporthe grisea</w:t>
      </w:r>
    </w:p>
    <w:p>
      <w:pPr>
        <w:spacing w:after="0"/>
        <w:numPr>
          <w:ilvl w:val="0"/>
          <w:numId w:val="2"/>
        </w:numPr>
      </w:pPr>
      <w:r>
        <w:rPr/>
        <w:t xml:space="preserve">Role of SA and JA signaling pathways in Magnaporthe grisea resistance</w:t>
      </w:r>
    </w:p>
    <w:p>
      <w:pPr>
        <w:numPr>
          <w:ilvl w:val="0"/>
          <w:numId w:val="2"/>
        </w:numPr>
      </w:pPr>
      <w:r>
        <w:rPr/>
        <w:t xml:space="preserve">Molecular Plant study on Magnaporthe grisea resistance</w:t>
      </w:r>
    </w:p>
    <w:p>
      <w:pPr>
        <w:pStyle w:val="Heading1"/>
      </w:pPr>
      <w:bookmarkStart w:id="6" w:name="_Toc6"/>
      <w:r>
        <w:t>Report location:</w:t>
      </w:r>
      <w:bookmarkEnd w:id="6"/>
    </w:p>
    <w:p>
      <w:hyperlink r:id="rId8" w:history="1">
        <w:r>
          <w:rPr>
            <w:color w:val="2980b9"/>
            <w:u w:val="single"/>
          </w:rPr>
          <w:t xml:space="preserve">https://www.fullpicture.app/item/b12daf749930b7e3af8ec4fd8b0a9cf2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8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hub.wf/10.1093/mp/ssr005" TargetMode="External"/><Relationship Id="rId8" Type="http://schemas.openxmlformats.org/officeDocument/2006/relationships/hyperlink" Target="https://www.fullpicture.app/item/b12daf749930b7e3af8ec4fd8b0a9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2023-02-27T21:32:31+01:00</dcterms:created>
  <dcterms:modified xsi:type="dcterms:W3CDTF">2023-02-27T21:32:31+01:00</dcterms:modified>
</cp:coreProperties>
</file>

<file path=docProps/custom.xml><?xml version="1.0" encoding="utf-8"?>
<Properties xmlns="http://schemas.openxmlformats.org/officeDocument/2006/custom-properties" xmlns:vt="http://schemas.openxmlformats.org/officeDocument/2006/docPropsVTypes"/>
</file>