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BOS1 is a basic helix–loop–helix transcription factor involved in regulating panicle development in rice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https://www.frontiersin.org/articles/10.3389/fpls.2023.1162828/full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Rice yield is determined by panicle number, grain number per panicle, and grain weight.</w:t>
      </w:r>
    </w:p>
    <w:p>
      <w:pPr>
        <w:jc w:val="both"/>
      </w:pPr>
      <w:r>
        <w:rPr/>
        <w:t xml:space="preserve">2. Shoot apical meristem (SAM) and axillary meristems (AMs) control panicle development in rice.</w:t>
      </w:r>
    </w:p>
    <w:p>
      <w:pPr>
        <w:jc w:val="both"/>
      </w:pPr>
      <w:r>
        <w:rPr/>
        <w:t xml:space="preserve">3. Transcription factors and plant hormones, such as florigens, TDD1, Gn1a, and DST, are involved in regulating panicle development in rice.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作为一篇科学研究论文，该文章的内容主要集中在探讨水稻穗发育的分子机制。然而，在阅读过程中，我们也可以发现一些潜在的偏见和问题。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提高水稻产量的重要性，并将其与全球人口增长和耕地减少联系起来。这种观点可能会忽略其他因素对粮食生产的影响，例如气候变化、土地利用方式、农业政策等。此外，该文章没有考虑到提高产量可能会带来环境和社会问题，例如土地退化、水资源短缺、农民收入不平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其次，文章将水稻产量归结为三个主要特征：穗数、每穗粒数和粒重。这种简单化的描述可能会忽略其他因素对产量的影响，例如光合作用效率、抗病性能力等。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此外，在讨论水稻穗发育时，文章只涉及了一些基因和激素调节因子，并没有考虑到其他环境和生物学因素对穗发育的影响。例如温度、光周期、土壤营养等都可能对穗发育产生重要影响。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最后，文章没有探讨研究结果的潜在风险和局限性。例如，该研究是否考虑了不同品种之间的差异？是否进行了足够的实验验证？这些问题可能会影响研究结果的可靠性和适用性。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总之，尽管该文章提供了一些有关水稻穗发育的重要信息，但它也存在一些潜在偏见和问题。我们需要更全面地考虑粮食生产的复杂性，并注意到可能存在的环境和社会风险。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crop production
</w:t>
      </w:r>
    </w:p>
    <w:p>
      <w:pPr>
        <w:spacing w:after="0"/>
        <w:numPr>
          <w:ilvl w:val="0"/>
          <w:numId w:val="2"/>
        </w:numPr>
      </w:pPr>
      <w:r>
        <w:rPr/>
        <w:t xml:space="preserve">Simplification of crop yield components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panicle development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biological factors affecting crop yield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study
</w:t>
      </w:r>
    </w:p>
    <w:p>
      <w:pPr>
        <w:numPr>
          <w:ilvl w:val="0"/>
          <w:numId w:val="2"/>
        </w:numPr>
      </w:pPr>
      <w:r>
        <w:rPr/>
        <w:t xml:space="preserve">Consideration of crop variety differences and experimental validation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https://www.fullpicture.app/item/b15067306f26a0312b18dec515ea6ed7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D0D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pls.2023.1162828/full" TargetMode="External"/><Relationship Id="rId8" Type="http://schemas.openxmlformats.org/officeDocument/2006/relationships/hyperlink" Target="https://www.fullpicture.app/item/b15067306f26a0312b18dec515ea6e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2024-05-12T09:03:19+02:00</dcterms:created>
  <dcterms:modified xsi:type="dcterms:W3CDTF">2024-05-12T09:03:19+02:00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