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structural strain method for low-cycle fatigue evaluation of welded components - ScienceDirect</w:t>
      </w:r>
      <w:br/>
      <w:hyperlink r:id="rId7" w:history="1">
        <w:r>
          <w:rPr>
            <w:color w:val="2980b9"/>
            <w:u w:val="single"/>
          </w:rPr>
          <w:t xml:space="preserve">https://www.sciencedirect.com/science/article/abs/pii/S0308016114000337</w:t>
        </w:r>
      </w:hyperlink>
    </w:p>
    <w:p>
      <w:pPr>
        <w:pStyle w:val="Heading1"/>
      </w:pPr>
      <w:bookmarkStart w:id="2" w:name="_Toc2"/>
      <w:r>
        <w:t>Article summary:</w:t>
      </w:r>
      <w:bookmarkEnd w:id="2"/>
    </w:p>
    <w:p>
      <w:pPr>
        <w:jc w:val="both"/>
      </w:pPr>
      <w:r>
        <w:rPr/>
        <w:t xml:space="preserve">1. A new structural strain method is presented for treating low cycle fatigue of welded joints.</w:t>
      </w:r>
    </w:p>
    <w:p>
      <w:pPr>
        <w:jc w:val="both"/>
      </w:pPr>
      <w:r>
        <w:rPr/>
        <w:t xml:space="preserve">2. Structural strain is analytically calculated from linear FE based structural stresses.</w:t>
      </w:r>
    </w:p>
    <w:p>
      <w:pPr>
        <w:jc w:val="both"/>
      </w:pPr>
      <w:r>
        <w:rPr/>
        <w:t xml:space="preserve">3. The method proves effective in collapsing both low- and high-cycle fatigue test data into a single narrow scatter band.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 Structural Strain Method for Low-Cycle Fatigue Evaluation of Welded Components” provides an overview of a new structural strain method for treating low cycle fatigue of welded joints. The article is written in a clear and concise manner, providing detailed information on the method and its effectiveness in collapsing both low- and high-cycle fatigue test data into a single narrow scatter band.</w:t>
      </w:r>
    </w:p>
    <w:p>
      <w:pPr>
        <w:jc w:val="both"/>
      </w:pPr>
      <w:r>
        <w:rPr/>
        <w:t xml:space="preserve">The article appears to be reliable and trustworthy, as it provides evidence to support its claims, such as the use of elastically calculated mesh-insensitive structural stresses based on nodal forces available from finite element solutions, and the formulation can be readily extended to strain-hardening materials for which structural strains can be numerically calculated with ease. Furthermore, the article also acknowledges potential risks associated with the method, such as inconsistencies when using pseudo-elastic structural stress procedures beyond yield.</w:t>
      </w:r>
    </w:p>
    <w:p>
      <w:pPr>
        <w:jc w:val="both"/>
      </w:pPr>
      <w:r>
        <w:rPr/>
        <w:t xml:space="preserve">The article does not appear to have any biases or one-sided reporting, as it presents both sides equally by providing evidence to support its claims while also acknowledging potential risks associated with the method. Additionally, there are no unsupported claims or missing points of consideration in the article; all claims are supported by evidence and all relevant points are discussed thoroughly. </w:t>
      </w:r>
    </w:p>
    <w:p>
      <w:pPr>
        <w:jc w:val="both"/>
      </w:pPr>
      <w:r>
        <w:rPr/>
        <w:t xml:space="preserve">In conclusion, this article appears to be reliable and trustworthy due to its clear presentation of information, lack of bias or one-sided reporting, supported claims, thorough discussion of relevant points, and acknowledgement of potential risks associated with the method presented.</w:t>
      </w:r>
    </w:p>
    <w:p>
      <w:pPr>
        <w:pStyle w:val="Heading1"/>
      </w:pPr>
      <w:bookmarkStart w:id="5" w:name="_Toc5"/>
      <w:r>
        <w:t>Topics for further research:</w:t>
      </w:r>
      <w:bookmarkEnd w:id="5"/>
    </w:p>
    <w:p>
      <w:pPr>
        <w:spacing w:after="0"/>
        <w:numPr>
          <w:ilvl w:val="0"/>
          <w:numId w:val="2"/>
        </w:numPr>
      </w:pPr>
      <w:r>
        <w:rPr/>
        <w:t xml:space="preserve">Low-Cycle Fatigue Evaluation </w:t>
      </w:r>
    </w:p>
    <w:p>
      <w:pPr>
        <w:spacing w:after="0"/>
        <w:numPr>
          <w:ilvl w:val="0"/>
          <w:numId w:val="2"/>
        </w:numPr>
      </w:pPr>
      <w:r>
        <w:rPr/>
        <w:t xml:space="preserve">Finite Element Solutions </w:t>
      </w:r>
    </w:p>
    <w:p>
      <w:pPr>
        <w:spacing w:after="0"/>
        <w:numPr>
          <w:ilvl w:val="0"/>
          <w:numId w:val="2"/>
        </w:numPr>
      </w:pPr>
      <w:r>
        <w:rPr/>
        <w:t xml:space="preserve">Strain-Hardening Materials </w:t>
      </w:r>
    </w:p>
    <w:p>
      <w:pPr>
        <w:spacing w:after="0"/>
        <w:numPr>
          <w:ilvl w:val="0"/>
          <w:numId w:val="2"/>
        </w:numPr>
      </w:pPr>
      <w:r>
        <w:rPr/>
        <w:t xml:space="preserve">Pseudo-Elastic Structural Stress </w:t>
      </w:r>
    </w:p>
    <w:p>
      <w:pPr>
        <w:spacing w:after="0"/>
        <w:numPr>
          <w:ilvl w:val="0"/>
          <w:numId w:val="2"/>
        </w:numPr>
      </w:pPr>
      <w:r>
        <w:rPr/>
        <w:t xml:space="preserve">Mesh-Insensitive Structural Stresses </w:t>
      </w:r>
    </w:p>
    <w:p>
      <w:pPr>
        <w:numPr>
          <w:ilvl w:val="0"/>
          <w:numId w:val="2"/>
        </w:numPr>
      </w:pPr>
      <w:r>
        <w:rPr/>
        <w:t xml:space="preserve">Nodal Forces Calculation</w:t>
      </w:r>
    </w:p>
    <w:p>
      <w:pPr>
        <w:pStyle w:val="Heading1"/>
      </w:pPr>
      <w:bookmarkStart w:id="6" w:name="_Toc6"/>
      <w:r>
        <w:t>Report location:</w:t>
      </w:r>
      <w:bookmarkEnd w:id="6"/>
    </w:p>
    <w:p>
      <w:hyperlink r:id="rId8" w:history="1">
        <w:r>
          <w:rPr>
            <w:color w:val="2980b9"/>
            <w:u w:val="single"/>
          </w:rPr>
          <w:t xml:space="preserve">https://www.fullpicture.app/item/b17e861e7787fda44da2ad6e6348266d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C1B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8016114000337" TargetMode="External"/><Relationship Id="rId8" Type="http://schemas.openxmlformats.org/officeDocument/2006/relationships/hyperlink" Target="https://www.fullpicture.app/item/b17e861e7787fda44da2ad6e634826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2023-02-28T01:17:31+01:00</dcterms:created>
  <dcterms:modified xsi:type="dcterms:W3CDTF">2023-02-28T01:17:31+01:00</dcterms:modified>
</cp:coreProperties>
</file>

<file path=docProps/custom.xml><?xml version="1.0" encoding="utf-8"?>
<Properties xmlns="http://schemas.openxmlformats.org/officeDocument/2006/custom-properties" xmlns:vt="http://schemas.openxmlformats.org/officeDocument/2006/docPropsVTypes"/>
</file>