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limma powers differential expression analyses for RNA-sequencing and microarray studies - PMC</w:t>
      </w:r>
      <w:br/>
      <w:hyperlink r:id="rId7" w:history="1">
        <w:r>
          <w:rPr>
            <w:color w:val="2980b9"/>
            <w:u w:val="single"/>
          </w:rPr>
          <w:t xml:space="preserve">https://www.ncbi.nlm.nih.gov/pmc/articles/PMC4402510/</w:t>
        </w:r>
      </w:hyperlink>
    </w:p>
    <w:p>
      <w:pPr>
        <w:pStyle w:val="Heading1"/>
      </w:pPr>
      <w:bookmarkStart w:id="2" w:name="_Toc2"/>
      <w:r>
        <w:t>Article summary:</w:t>
      </w:r>
      <w:bookmarkEnd w:id="2"/>
    </w:p>
    <w:p>
      <w:pPr>
        <w:jc w:val="both"/>
      </w:pPr>
      <w:r>
        <w:rPr/>
        <w:t xml:space="preserve">1. The limma package is a popular choice for analyzing gene expression data from microarray and high-throughput PCR experiments.</w:t>
      </w:r>
    </w:p>
    <w:p>
      <w:pPr>
        <w:jc w:val="both"/>
      </w:pPr>
      <w:r>
        <w:rPr/>
        <w:t xml:space="preserve">2. Recently, the capabilities of limma have been expanded to include differential expression and differential splicing analyses of RNA sequencing (RNA-seq) data.</w:t>
      </w:r>
    </w:p>
    <w:p>
      <w:pPr>
        <w:jc w:val="both"/>
      </w:pPr>
      <w:r>
        <w:rPr/>
        <w:t xml:space="preserve">3. The package also allows for higher-order expression signature analysis, providing enhanced possibilities for biological interpretation of gene expression differences.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"limma powers differential expression analyses for RNA-sequencing and microarray studies" provides an overview of the limma software package, which is used for analyzing gene expression data from RNA sequencing (RNA-seq) and microarray experiments. The article highlights the features and capabilities of limma, including its ability to handle complex experimental designs, perform differential expression and splicing analyses, and analyze gene expression profiles in terms of co-regulated sets of genes or higher-order expression signatures.</w:t>
      </w:r>
    </w:p>
    <w:p>
      <w:pPr>
        <w:jc w:val="both"/>
      </w:pPr>
      <w:r>
        <w:rPr/>
        <w:t xml:space="preserve"/>
      </w:r>
    </w:p>
    <w:p>
      <w:pPr>
        <w:jc w:val="both"/>
      </w:pPr>
      <w:r>
        <w:rPr/>
        <w:t xml:space="preserve">Overall, the article provides a comprehensive overview of the limma package and its functionalities. However, there are a few potential biases and limitations in the article that should be considered.</w:t>
      </w:r>
    </w:p>
    <w:p>
      <w:pPr>
        <w:jc w:val="both"/>
      </w:pPr>
      <w:r>
        <w:rPr/>
        <w:t xml:space="preserve"/>
      </w:r>
    </w:p>
    <w:p>
      <w:pPr>
        <w:jc w:val="both"/>
      </w:pPr>
      <w:r>
        <w:rPr/>
        <w:t xml:space="preserve">Firstly, the article focuses primarily on the strengths and advantages of limma without discussing any potential limitations or drawbacks. While it is important to highlight the capabilities of the software, it would have been more balanced to also mention any potential challenges or limitations that users may encounter when using limma.</w:t>
      </w:r>
    </w:p>
    <w:p>
      <w:pPr>
        <w:jc w:val="both"/>
      </w:pPr>
      <w:r>
        <w:rPr/>
        <w:t xml:space="preserve"/>
      </w:r>
    </w:p>
    <w:p>
      <w:pPr>
        <w:jc w:val="both"/>
      </w:pPr>
      <w:r>
        <w:rPr/>
        <w:t xml:space="preserve">Additionally, the article does not provide any evidence or examples to support its claims about the effectiveness or superiority of limma compared to other similar software packages. It would have been helpful to include some comparative analysis or references to studies that have evaluated different software packages for gene expression analysis.</w:t>
      </w:r>
    </w:p>
    <w:p>
      <w:pPr>
        <w:jc w:val="both"/>
      </w:pPr>
      <w:r>
        <w:rPr/>
        <w:t xml:space="preserve"/>
      </w:r>
    </w:p>
    <w:p>
      <w:pPr>
        <w:jc w:val="both"/>
      </w:pPr>
      <w:r>
        <w:rPr/>
        <w:t xml:space="preserve">Furthermore, there is a lack of discussion on potential risks or pitfalls associated with using limma. For example, it would have been valuable to address issues such as false positives/negatives in differential expression analysis or potential biases introduced during data preprocessing and normalization steps.</w:t>
      </w:r>
    </w:p>
    <w:p>
      <w:pPr>
        <w:jc w:val="both"/>
      </w:pPr>
      <w:r>
        <w:rPr/>
        <w:t xml:space="preserve"/>
      </w:r>
    </w:p>
    <w:p>
      <w:pPr>
        <w:jc w:val="both"/>
      </w:pPr>
      <w:r>
        <w:rPr/>
        <w:t xml:space="preserve">The article also does not explore counterarguments or alternative approaches to gene expression analysis. While it is understandable that the focus is on describing limma's features, it would have been beneficial to acknowledge other methods or tools that researchers may consider for their analyses.</w:t>
      </w:r>
    </w:p>
    <w:p>
      <w:pPr>
        <w:jc w:val="both"/>
      </w:pPr>
      <w:r>
        <w:rPr/>
        <w:t xml:space="preserve"/>
      </w:r>
    </w:p>
    <w:p>
      <w:pPr>
        <w:jc w:val="both"/>
      </w:pPr>
      <w:r>
        <w:rPr/>
        <w:t xml:space="preserve">In terms of reporting bias, the article seems to be written from a promotional perspective rather than providing an objective assessment of limma. There is a lack of critical evaluation or discussion of potential limitations, which may give readers a skewed perception of the software.</w:t>
      </w:r>
    </w:p>
    <w:p>
      <w:pPr>
        <w:jc w:val="both"/>
      </w:pPr>
      <w:r>
        <w:rPr/>
        <w:t xml:space="preserve"/>
      </w:r>
    </w:p>
    <w:p>
      <w:pPr>
        <w:jc w:val="both"/>
      </w:pPr>
      <w:r>
        <w:rPr/>
        <w:t xml:space="preserve">In conclusion, while the article provides a comprehensive overview of the limma software package and its capabilities, it lacks critical analysis and balanced reporting. The article could have benefited from discussing potential limitations, providing evidence for its claims, exploring alternative approaches, and addressing potential risks or biases associated with using limma.</w:t>
      </w:r>
    </w:p>
    <w:p>
      <w:pPr>
        <w:pStyle w:val="Heading1"/>
      </w:pPr>
      <w:bookmarkStart w:id="5" w:name="_Toc5"/>
      <w:r>
        <w:t>Topics for further research:</w:t>
      </w:r>
      <w:bookmarkEnd w:id="5"/>
    </w:p>
    <w:p>
      <w:pPr>
        <w:spacing w:after="0"/>
        <w:numPr>
          <w:ilvl w:val="0"/>
          <w:numId w:val="2"/>
        </w:numPr>
      </w:pPr>
      <w:r>
        <w:rPr/>
        <w:t xml:space="preserve">Limitations of limma software package for gene expression analysis
</w:t>
      </w:r>
    </w:p>
    <w:p>
      <w:pPr>
        <w:spacing w:after="0"/>
        <w:numPr>
          <w:ilvl w:val="0"/>
          <w:numId w:val="2"/>
        </w:numPr>
      </w:pPr>
      <w:r>
        <w:rPr/>
        <w:t xml:space="preserve">Comparative analysis of gene expression analysis software packages
</w:t>
      </w:r>
    </w:p>
    <w:p>
      <w:pPr>
        <w:spacing w:after="0"/>
        <w:numPr>
          <w:ilvl w:val="0"/>
          <w:numId w:val="2"/>
        </w:numPr>
      </w:pPr>
      <w:r>
        <w:rPr/>
        <w:t xml:space="preserve">Risks and pitfalls in differential expression analysis using limma
</w:t>
      </w:r>
    </w:p>
    <w:p>
      <w:pPr>
        <w:spacing w:after="0"/>
        <w:numPr>
          <w:ilvl w:val="0"/>
          <w:numId w:val="2"/>
        </w:numPr>
      </w:pPr>
      <w:r>
        <w:rPr/>
        <w:t xml:space="preserve">Alternative approaches to gene expression analysis
</w:t>
      </w:r>
    </w:p>
    <w:p>
      <w:pPr>
        <w:spacing w:after="0"/>
        <w:numPr>
          <w:ilvl w:val="0"/>
          <w:numId w:val="2"/>
        </w:numPr>
      </w:pPr>
      <w:r>
        <w:rPr/>
        <w:t xml:space="preserve">Evaluation of false positives and false negatives in differential expression analysis
</w:t>
      </w:r>
    </w:p>
    <w:p>
      <w:pPr>
        <w:numPr>
          <w:ilvl w:val="0"/>
          <w:numId w:val="2"/>
        </w:numPr>
      </w:pPr>
      <w:r>
        <w:rPr/>
        <w:t xml:space="preserve">Biases in data preprocessing and normalization steps in gene expression analysis</w:t>
      </w:r>
    </w:p>
    <w:p>
      <w:pPr>
        <w:pStyle w:val="Heading1"/>
      </w:pPr>
      <w:bookmarkStart w:id="6" w:name="_Toc6"/>
      <w:r>
        <w:t>Report location:</w:t>
      </w:r>
      <w:bookmarkEnd w:id="6"/>
    </w:p>
    <w:p>
      <w:hyperlink r:id="rId8" w:history="1">
        <w:r>
          <w:rPr>
            <w:color w:val="2980b9"/>
            <w:u w:val="single"/>
          </w:rPr>
          <w:t xml:space="preserve">https://www.fullpicture.app/item/b180388d430fcfbb97935adf9506edba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B30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02510/" TargetMode="External"/><Relationship Id="rId8" Type="http://schemas.openxmlformats.org/officeDocument/2006/relationships/hyperlink" Target="https://www.fullpicture.app/item/b180388d430fcfbb97935adf9506ed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2023-10-05T13:36:37+02:00</dcterms:created>
  <dcterms:modified xsi:type="dcterms:W3CDTF">2023-10-05T13:36:37+02:00</dcterms:modified>
</cp:coreProperties>
</file>

<file path=docProps/custom.xml><?xml version="1.0" encoding="utf-8"?>
<Properties xmlns="http://schemas.openxmlformats.org/officeDocument/2006/custom-properties" xmlns:vt="http://schemas.openxmlformats.org/officeDocument/2006/docPropsVTypes"/>
</file>