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Chinese Personality: An Assessment of the Psychometric Properties of the NEO-PI-3 in Monolingual and Bilingual Studies - PubMed</w:t>
      </w:r>
      <w:br/>
      <w:hyperlink r:id="rId7" w:history="1">
        <w:r>
          <w:rPr>
            <w:color w:val="2980b9"/>
            <w:u w:val="single"/>
          </w:rPr>
          <w:t xml:space="preserve">https://pubmed.ncbi.nlm.nih.gov/36382787/</w:t>
        </w:r>
      </w:hyperlink>
    </w:p>
    <w:p>
      <w:pPr>
        <w:pStyle w:val="Heading1"/>
      </w:pPr>
      <w:bookmarkStart w:id="2" w:name="_Toc2"/>
      <w:r>
        <w:t>Article summary:</w:t>
      </w:r>
      <w:bookmarkEnd w:id="2"/>
    </w:p>
    <w:p>
      <w:pPr>
        <w:jc w:val="both"/>
      </w:pPr>
      <w:r>
        <w:rPr/>
        <w:t xml:space="preserve">1. The Chinese version of the NEO-PI-3 displays a five-factor structure with strong invariance across languages and gender groups.</w:t>
      </w:r>
    </w:p>
    <w:p>
      <w:pPr>
        <w:jc w:val="both"/>
      </w:pPr>
      <w:r>
        <w:rPr/>
        <w:t xml:space="preserve">2. The affective underpinnings of personality factors and well-being measures were examined using the Chinese Circumplex Model of Affect, revealing that Neuroticism and Extraversion were most related to affect.</w:t>
      </w:r>
    </w:p>
    <w:p>
      <w:pPr>
        <w:jc w:val="both"/>
      </w:pPr>
      <w:r>
        <w:rPr/>
        <w:t xml:space="preserve">3. Based on these results, the Chinese NEO-PI-3 appears to be a sound instrument for measuring personality in Chinese communities and comparing personality across cultures.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"Mapping Chinese Personality: An Assessment of the Psychometric Properties of the NEO-PI-3 in Monolingual and Bilingual Studies" presents a study on the psychometric properties of the Chinese versions of the NEO-PI-R and NEO-PI-3 using three datasets collected through monolingual and bilingual designs. The study found that the Chinese NEO-PI-3 scales displayed a five-factor structure with strong invariance across languages and gender groups, high test-retest reliability, and slightly better internal consistency than the NEO-PI-R.</w:t>
      </w:r>
    </w:p>
    <w:p>
      <w:pPr>
        <w:jc w:val="both"/>
      </w:pPr>
      <w:r>
        <w:rPr/>
        <w:t xml:space="preserve"/>
      </w:r>
    </w:p>
    <w:p>
      <w:pPr>
        <w:jc w:val="both"/>
      </w:pPr>
      <w:r>
        <w:rPr/>
        <w:t xml:space="preserve">While the study provides valuable insights into measuring personality in Chinese communities, it has some potential biases. Firstly, it assumes that personality can be measured objectively through self-report questionnaires, which may not accurately capture all aspects of an individual's personality. Secondly, it does not consider cultural differences in understanding and expressing personality traits, which may affect the validity of cross-cultural comparisons. Thirdly, it does not explore potential confounding variables such as age or socioeconomic status that may influence personality traits.</w:t>
      </w:r>
    </w:p>
    <w:p>
      <w:pPr>
        <w:jc w:val="both"/>
      </w:pPr>
      <w:r>
        <w:rPr/>
        <w:t xml:space="preserve"/>
      </w:r>
    </w:p>
    <w:p>
      <w:pPr>
        <w:jc w:val="both"/>
      </w:pPr>
      <w:r>
        <w:rPr/>
        <w:t xml:space="preserve">The article also makes unsupported claims about the effectiveness of the Chinese NEO-PI-3 as a sound instrument to measure personality in Chinese communities without considering potential limitations or alternative measures. Additionally, it presents promotional content for the instrument without exploring counterarguments or presenting both sides equally.</w:t>
      </w:r>
    </w:p>
    <w:p>
      <w:pPr>
        <w:jc w:val="both"/>
      </w:pPr>
      <w:r>
        <w:rPr/>
        <w:t xml:space="preserve"/>
      </w:r>
    </w:p>
    <w:p>
      <w:pPr>
        <w:jc w:val="both"/>
      </w:pPr>
      <w:r>
        <w:rPr/>
        <w:t xml:space="preserve">Overall, while the study provides useful information on measuring personality in Chinese communities, its potential biases and unsupported claims should be considered when interpreting its findings. Further research is needed to address these limitations and provide a more comprehensive understanding of cross-cultural differences in personality.</w:t>
      </w:r>
    </w:p>
    <w:p>
      <w:pPr>
        <w:pStyle w:val="Heading1"/>
      </w:pPr>
      <w:bookmarkStart w:id="5" w:name="_Toc5"/>
      <w:r>
        <w:t>Topics for further research:</w:t>
      </w:r>
      <w:bookmarkEnd w:id="5"/>
    </w:p>
    <w:p>
      <w:pPr>
        <w:spacing w:after="0"/>
        <w:numPr>
          <w:ilvl w:val="0"/>
          <w:numId w:val="2"/>
        </w:numPr>
      </w:pPr>
      <w:r>
        <w:rPr/>
        <w:t xml:space="preserve">Cultural differences in personality expression across cultures
</w:t>
      </w:r>
    </w:p>
    <w:p>
      <w:pPr>
        <w:spacing w:after="0"/>
        <w:numPr>
          <w:ilvl w:val="0"/>
          <w:numId w:val="2"/>
        </w:numPr>
      </w:pPr>
      <w:r>
        <w:rPr/>
        <w:t xml:space="preserve">Limitations of self-report questionnaires in measuring personality
</w:t>
      </w:r>
    </w:p>
    <w:p>
      <w:pPr>
        <w:spacing w:after="0"/>
        <w:numPr>
          <w:ilvl w:val="0"/>
          <w:numId w:val="2"/>
        </w:numPr>
      </w:pPr>
      <w:r>
        <w:rPr/>
        <w:t xml:space="preserve">Confounding variables in personality research
</w:t>
      </w:r>
    </w:p>
    <w:p>
      <w:pPr>
        <w:spacing w:after="0"/>
        <w:numPr>
          <w:ilvl w:val="0"/>
          <w:numId w:val="2"/>
        </w:numPr>
      </w:pPr>
      <w:r>
        <w:rPr/>
        <w:t xml:space="preserve">Alternative measures of personality in Chinese communities
</w:t>
      </w:r>
    </w:p>
    <w:p>
      <w:pPr>
        <w:spacing w:after="0"/>
        <w:numPr>
          <w:ilvl w:val="0"/>
          <w:numId w:val="2"/>
        </w:numPr>
      </w:pPr>
      <w:r>
        <w:rPr/>
        <w:t xml:space="preserve">Criticisms of the NEO-PI-3 as a personality measure
</w:t>
      </w:r>
    </w:p>
    <w:p>
      <w:pPr>
        <w:numPr>
          <w:ilvl w:val="0"/>
          <w:numId w:val="2"/>
        </w:numPr>
      </w:pPr>
      <w:r>
        <w:rPr/>
        <w:t xml:space="preserve">Cross-cultural comparisons of personality traits</w:t>
      </w:r>
    </w:p>
    <w:p>
      <w:pPr>
        <w:pStyle w:val="Heading1"/>
      </w:pPr>
      <w:bookmarkStart w:id="6" w:name="_Toc6"/>
      <w:r>
        <w:t>Report location:</w:t>
      </w:r>
      <w:bookmarkEnd w:id="6"/>
    </w:p>
    <w:p>
      <w:hyperlink r:id="rId8" w:history="1">
        <w:r>
          <w:rPr>
            <w:color w:val="2980b9"/>
            <w:u w:val="single"/>
          </w:rPr>
          <w:t xml:space="preserve">https://www.fullpicture.app/item/b19af168179c046bffc7d6889d9f2be6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C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82787/" TargetMode="External"/><Relationship Id="rId8" Type="http://schemas.openxmlformats.org/officeDocument/2006/relationships/hyperlink" Target="https://www.fullpicture.app/item/b19af168179c046bffc7d6889d9f2b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2024-01-17T16:22:07+01:00</dcterms:created>
  <dcterms:modified xsi:type="dcterms:W3CDTF">2024-01-17T16:22:07+01:00</dcterms:modified>
</cp:coreProperties>
</file>

<file path=docProps/custom.xml><?xml version="1.0" encoding="utf-8"?>
<Properties xmlns="http://schemas.openxmlformats.org/officeDocument/2006/custom-properties" xmlns:vt="http://schemas.openxmlformats.org/officeDocument/2006/docPropsVTypes"/>
</file>