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Indonesia, a Rising Tide of Religious Intolerance – The Diplomat</w:t>
      </w:r>
      <w:br/>
      <w:hyperlink r:id="rId7" w:history="1">
        <w:r>
          <w:rPr>
            <w:color w:val="2980b9"/>
            <w:u w:val="single"/>
          </w:rPr>
          <w:t xml:space="preserve">https://thediplomat.com/2022/10/in-indonesia-a-rising-tide-of-religious-intolerance/</w:t>
        </w:r>
      </w:hyperlink>
    </w:p>
    <w:p>
      <w:pPr>
        <w:pStyle w:val="Heading1"/>
      </w:pPr>
      <w:bookmarkStart w:id="2" w:name="_Toc2"/>
      <w:r>
        <w:t>Article summary:</w:t>
      </w:r>
      <w:bookmarkEnd w:id="2"/>
    </w:p>
    <w:p>
      <w:pPr>
        <w:jc w:val="both"/>
      </w:pPr>
      <w:r>
        <w:rPr/>
        <w:t xml:space="preserve">1. Indonesia is becoming increasingly inhospitable for members of religious minorities, as evidenced by the recent blasphemy charges against six employees of the nightlife chain Holywings.</w:t>
      </w:r>
    </w:p>
    <w:p>
      <w:pPr>
        <w:jc w:val="both"/>
      </w:pPr>
      <w:r>
        <w:rPr/>
        <w:t xml:space="preserve">2. Indonesia's Blasphemy Law and Religious Harmony Regulation have been used to discriminate against non-Muslims, non-Sunni Muslims, and other minority religions.</w:t>
      </w:r>
    </w:p>
    <w:p>
      <w:pPr>
        <w:jc w:val="both"/>
      </w:pPr>
      <w:r>
        <w:rPr/>
        <w:t xml:space="preserve">3. The state only recognizes six religions, and anyone who does not declare one of these on their national identity card can face up to five years in prison.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 Indonesia, a Rising Tide of Religious Intolerance – The Diplomat” provides an overview of the current situation in Indonesia regarding religious intolerance and discrimination against minority groups. The article is well-written and provides a comprehensive overview of the issue at hand, however there are some potential biases that should be noted. </w:t>
      </w:r>
    </w:p>
    <w:p>
      <w:pPr>
        <w:jc w:val="both"/>
      </w:pPr>
      <w:r>
        <w:rPr/>
        <w:t xml:space="preserve">First, the article does not provide any counterarguments or perspectives from those who support the Blasphemy Law or Religious Harmony Regulation. This could lead readers to believe that all Indonesians are opposed to these laws when this may not be the case. Additionally, while it mentions that 87 percent of Indonesians are Muslim, it does not provide any information about how many people belong to each religion or how many people identify as atheists or agnostics. This could lead readers to assume that all Indonesians are Muslim when this may not be true either. </w:t>
      </w:r>
    </w:p>
    <w:p>
      <w:pPr>
        <w:jc w:val="both"/>
      </w:pPr>
      <w:r>
        <w:rPr/>
        <w:t xml:space="preserve">Furthermore, while the article mentions that some religious minorities have had their houses set afire and their marriages unacknowledged by the state, it does not provide any evidence for these claims or explain why this has happened. Additionally, while it mentions that political Islamists want to establish an Islamic state or implement Sharia law in Indonesia, it does not explain why they want this or what their motivations might be. </w:t>
      </w:r>
    </w:p>
    <w:p>
      <w:pPr>
        <w:jc w:val="both"/>
      </w:pPr>
      <w:r>
        <w:rPr/>
        <w:t xml:space="preserve">Finally, while the article mentions that only six religions are explicitly mentioned and protected by Indonesian law (Islam, Protestantism, Catholicism, Buddhism, Hinduism and Confucianism), it does not mention any other religions which may exist in Indonesia but are not recognized by law such as Baha'i faith or Jainism. This could lead readers to believe that these religions do not exist in Indonesia when this may not be true either. </w:t>
      </w:r>
    </w:p>
    <w:p>
      <w:pPr>
        <w:jc w:val="both"/>
      </w:pPr>
      <w:r>
        <w:rPr/>
        <w:t xml:space="preserve">In conclusion, while “In Indonesia: A Rising Tide of Religious Intolerance – The Diplomat” provides an informative overview of religious intolerance in Indonesia today, there are some potential biases which should be noted before drawing conclusions from its content.</w:t>
      </w:r>
    </w:p>
    <w:p>
      <w:pPr>
        <w:pStyle w:val="Heading1"/>
      </w:pPr>
      <w:bookmarkStart w:id="5" w:name="_Toc5"/>
      <w:r>
        <w:t>Topics for further research:</w:t>
      </w:r>
      <w:bookmarkEnd w:id="5"/>
    </w:p>
    <w:p>
      <w:pPr>
        <w:spacing w:after="0"/>
        <w:numPr>
          <w:ilvl w:val="0"/>
          <w:numId w:val="2"/>
        </w:numPr>
      </w:pPr>
      <w:r>
        <w:rPr/>
        <w:t xml:space="preserve">“Indonesian religious minorities”</w:t>
      </w:r>
    </w:p>
    <w:p>
      <w:pPr>
        <w:spacing w:after="0"/>
        <w:numPr>
          <w:ilvl w:val="0"/>
          <w:numId w:val="2"/>
        </w:numPr>
      </w:pPr>
      <w:r>
        <w:rPr/>
        <w:t xml:space="preserve">“Political Islamists in Indonesia”</w:t>
      </w:r>
    </w:p>
    <w:p>
      <w:pPr>
        <w:spacing w:after="0"/>
        <w:numPr>
          <w:ilvl w:val="0"/>
          <w:numId w:val="2"/>
        </w:numPr>
      </w:pPr>
      <w:r>
        <w:rPr/>
        <w:t xml:space="preserve">“Religious discrimination in Indonesia”</w:t>
      </w:r>
    </w:p>
    <w:p>
      <w:pPr>
        <w:spacing w:after="0"/>
        <w:numPr>
          <w:ilvl w:val="0"/>
          <w:numId w:val="2"/>
        </w:numPr>
      </w:pPr>
      <w:r>
        <w:rPr/>
        <w:t xml:space="preserve">“Religious Harmony Regulation in Indonesia”</w:t>
      </w:r>
    </w:p>
    <w:p>
      <w:pPr>
        <w:spacing w:after="0"/>
        <w:numPr>
          <w:ilvl w:val="0"/>
          <w:numId w:val="2"/>
        </w:numPr>
      </w:pPr>
      <w:r>
        <w:rPr/>
        <w:t xml:space="preserve">“Religious minorities in Indonesia”</w:t>
      </w:r>
    </w:p>
    <w:p>
      <w:pPr>
        <w:numPr>
          <w:ilvl w:val="0"/>
          <w:numId w:val="2"/>
        </w:numPr>
      </w:pPr>
      <w:r>
        <w:rPr/>
        <w:t xml:space="preserve">“Religions in Indonesia not recognized by law”</w:t>
      </w:r>
    </w:p>
    <w:p>
      <w:pPr>
        <w:pStyle w:val="Heading1"/>
      </w:pPr>
      <w:bookmarkStart w:id="6" w:name="_Toc6"/>
      <w:r>
        <w:t>Report location:</w:t>
      </w:r>
      <w:bookmarkEnd w:id="6"/>
    </w:p>
    <w:p>
      <w:hyperlink r:id="rId8" w:history="1">
        <w:r>
          <w:rPr>
            <w:color w:val="2980b9"/>
            <w:u w:val="single"/>
          </w:rPr>
          <w:t xml:space="preserve">https://www.fullpicture.app/item/b1a696bd24d9985ae437f442ca009c91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0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iplomat.com/2022/10/in-indonesia-a-rising-tide-of-religious-intolerance/" TargetMode="External"/><Relationship Id="rId8" Type="http://schemas.openxmlformats.org/officeDocument/2006/relationships/hyperlink" Target="https://www.fullpicture.app/item/b1a696bd24d9985ae437f442ca009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2023-02-19T17:51:25+01:00</dcterms:created>
  <dcterms:modified xsi:type="dcterms:W3CDTF">2023-02-19T17:51:25+01:00</dcterms:modified>
</cp:coreProperties>
</file>

<file path=docProps/custom.xml><?xml version="1.0" encoding="utf-8"?>
<Properties xmlns="http://schemas.openxmlformats.org/officeDocument/2006/custom-properties" xmlns:vt="http://schemas.openxmlformats.org/officeDocument/2006/docPropsVTypes"/>
</file>