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Developing Subseasonal to Seasonal Climate Forecast Products for Hydrology and Water Management. JAWRA Journal of the American Water Resources Association | 10.1111/1752-1688.12746</w:t>
      </w:r>
      <w:br/>
      <w:hyperlink r:id="rId7" w:history="1">
        <w:r>
          <w:rPr>
            <w:color w:val="2980b9"/>
            <w:u w:val="single"/>
          </w:rPr>
          <w:t xml:space="preserve">https://sci-hub.st/10.1111/1752-1688.12746</w:t>
        </w:r>
      </w:hyperlink>
    </w:p>
    <w:p>
      <w:pPr>
        <w:pStyle w:val="Heading1"/>
      </w:pPr>
      <w:bookmarkStart w:id="2" w:name="_Toc2"/>
      <w:r>
        <w:t>Article summary:</w:t>
      </w:r>
      <w:bookmarkEnd w:id="2"/>
    </w:p>
    <w:p>
      <w:pPr>
        <w:jc w:val="both"/>
      </w:pPr>
      <w:r>
        <w:rPr/>
        <w:t xml:space="preserve">1. This article discusses the development of subseasonal to seasonal climate forecast products for hydrology and water management. </w:t>
      </w:r>
    </w:p>
    <w:p>
      <w:pPr>
        <w:jc w:val="both"/>
      </w:pPr>
      <w:r>
        <w:rPr/>
        <w:t xml:space="preserve">2. It examines the potential benefits of using these forecasts, such as improved decision-making and better preparedness for extreme weather events. </w:t>
      </w:r>
    </w:p>
    <w:p>
      <w:pPr>
        <w:jc w:val="both"/>
      </w:pPr>
      <w:r>
        <w:rPr/>
        <w:t xml:space="preserve">3. The article also outlines the challenges associated with developing and utilizing these forecasts, such as data availability, computational resources, and user acceptance.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three authors who are experts in their respective fields, which lends credibility to the content presented in the article. The authors provide a comprehensive overview of the current state of subseasonal to seasonal climate forecasting products for hydrology and water management, including potential benefits and challenges associated with their use. They also provide a detailed discussion of how these forecasts can be used to improve decision-making processes related to water management. </w:t>
      </w:r>
    </w:p>
    <w:p>
      <w:pPr>
        <w:jc w:val="both"/>
      </w:pPr>
      <w:r>
        <w:rPr/>
        <w:t xml:space="preserve">The article does not appear to have any major biases or one-sided reporting; it presents both sides of the issue fairly and objectively. All claims made in the article are supported by evidence from relevant sources, such as research studies and reports from organizations like the World Meteorological Organization (WMO). Additionally, all possible risks associated with using these forecasts are noted throughout the article. </w:t>
      </w:r>
    </w:p>
    <w:p>
      <w:pPr>
        <w:jc w:val="both"/>
      </w:pPr>
      <w:r>
        <w:rPr/>
        <w:t xml:space="preserve">The only potential issue with this article is that it does not explore any counterarguments or alternative perspectives on subseasonal to seasonal climate forecasting products for hydrology and water management. However, this is likely due to space constraints rather than an intentional omission on behalf of the authors.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Subseasonal to seasonal climate forecasting applications</w:t>
      </w:r>
    </w:p>
    <w:p>
      <w:pPr>
        <w:spacing w:after="0"/>
        <w:numPr>
          <w:ilvl w:val="0"/>
          <w:numId w:val="2"/>
        </w:numPr>
      </w:pPr>
      <w:r>
        <w:rPr/>
        <w:t xml:space="preserve">Hydrology and water management decision-making</w:t>
      </w:r>
    </w:p>
    <w:p>
      <w:pPr>
        <w:spacing w:after="0"/>
        <w:numPr>
          <w:ilvl w:val="0"/>
          <w:numId w:val="2"/>
        </w:numPr>
      </w:pPr>
      <w:r>
        <w:rPr/>
        <w:t xml:space="preserve">Benefits of subseasonal to seasonal forecasting</w:t>
      </w:r>
    </w:p>
    <w:p>
      <w:pPr>
        <w:spacing w:after="0"/>
        <w:numPr>
          <w:ilvl w:val="0"/>
          <w:numId w:val="2"/>
        </w:numPr>
      </w:pPr>
      <w:r>
        <w:rPr/>
        <w:t xml:space="preserve">Challenges of subseasonal to seasonal forecasting</w:t>
      </w:r>
    </w:p>
    <w:p>
      <w:pPr>
        <w:spacing w:after="0"/>
        <w:numPr>
          <w:ilvl w:val="0"/>
          <w:numId w:val="2"/>
        </w:numPr>
      </w:pPr>
      <w:r>
        <w:rPr/>
        <w:t xml:space="preserve">Alternative perspectives on subseasonal to seasonal forecasting</w:t>
      </w:r>
    </w:p>
    <w:p>
      <w:pPr>
        <w:numPr>
          <w:ilvl w:val="0"/>
          <w:numId w:val="2"/>
        </w:numPr>
      </w:pPr>
      <w:r>
        <w:rPr/>
        <w:t xml:space="preserve">World Meteorological Organization (WMO) research</w:t>
      </w:r>
    </w:p>
    <w:p>
      <w:pPr>
        <w:pStyle w:val="Heading1"/>
      </w:pPr>
      <w:bookmarkStart w:id="6" w:name="_Toc6"/>
      <w:r>
        <w:t>Report location:</w:t>
      </w:r>
      <w:bookmarkEnd w:id="6"/>
    </w:p>
    <w:p>
      <w:hyperlink r:id="rId8" w:history="1">
        <w:r>
          <w:rPr>
            <w:color w:val="2980b9"/>
            <w:u w:val="single"/>
          </w:rPr>
          <w:t xml:space="preserve">https://www.fullpicture.app/item/b1af30dbffe4bafd08f8c75cb954508e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82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1/1752-1688.12746" TargetMode="External"/><Relationship Id="rId8" Type="http://schemas.openxmlformats.org/officeDocument/2006/relationships/hyperlink" Target="https://www.fullpicture.app/item/b1af30dbffe4bafd08f8c75cb9545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2023-02-23T08:31:58+01:00</dcterms:created>
  <dcterms:modified xsi:type="dcterms:W3CDTF">2023-02-23T08:31:58+01:00</dcterms:modified>
</cp:coreProperties>
</file>

<file path=docProps/custom.xml><?xml version="1.0" encoding="utf-8"?>
<Properties xmlns="http://schemas.openxmlformats.org/officeDocument/2006/custom-properties" xmlns:vt="http://schemas.openxmlformats.org/officeDocument/2006/docPropsVTypes"/>
</file>