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Cell-Free Synthetic Biology: Engineering Beyond the Cell. - 中国知网</w:t></w:r><w:br/><w:hyperlink r:id="rId7" w:history="1"><w:r><w:rPr><w:color w:val="2980b9"/><w:u w:val="single"/></w:rPr><w:t xml:space="preserve">https://kns.cnki.net/kcms2/article/abstract?v=LeQIq0pPraN7z56UFBXYmp5cqSpFXzXCo8DqjM2_0LlaoMiQAxtiSuRhxFSMdHNP5nGKnrebnuSu4mJGEDaH3l2J7wmv8NLe3idNnmpuGxMNGoNBvHYimUEG0lJquWvj&uniplatform=NZKPT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Cell-free protein synthesis (CFPS) technologies have revolutionized recombinant protein expression by providing inexpensive and rapid methods.</w:t></w:r></w:p><w:p><w:pPr><w:jc w:val="both"/></w:pPr><w:r><w:rPr/><w:t xml:space="preserve">2. CFPS platforms offer alternative and complementary approaches for expressing proteins, expanding our understanding of biological systems.</w:t></w:r></w:p><w:p><w:pPr><w:jc w:val="both"/></w:pPr><w:r><w:rPr/><w:t xml:space="preserve">3. CFPS has significant applications in the field of synthetic biology, allowing for the engineering and manipulation of biological systems beyond the traditional confines of cells.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根据提供的文章内容，很难进行详细的批判性分析，因为只给出了文章的标题和一部分摘要。但是从摘要中可以看出，文章主要介绍了无细胞合成生物学（Cell-Free Synthetic Biology）技术在蛋白质合成方面的应用，并强调了其在合成生物学领域中扩展我们对生物系统理解的能力。</w:t></w:r></w:p><w:p><w:pPr><w:jc w:val="both"/></w:pPr><w:r><w:rPr/><w:t xml:space="preserve"></w:t></w:r></w:p><w:p><w:pPr><w:jc w:val="both"/></w:pPr><w:r><w:rPr/><w:t xml:space="preserve">然而，由于缺乏完整的文章内容，我们无法确定是否存在潜在偏见、片面报道、无根据的主张、缺失的考虑点、所提出主张的缺失证据、未探索的反驳、宣传内容或偏袒等问题。此外，我们也无法确定作者是否注意到可能存在的风险，并且是否平等地呈现了双方观点。</w:t></w:r></w:p><w:p><w:pPr><w:jc w:val="both"/></w:pPr><w:r><w:rPr/><w:t xml:space="preserve"></w:t></w:r></w:p><w:p><w:pPr><w:jc w:val="both"/></w:pPr><w:r><w:rPr/><w:t xml:space="preserve">为了进行更全面和准确的批判性分析，需要提供完整的文章内容。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无细胞合成生物学技术在蛋白质合成方面的应用
</w:t></w:r></w:p><w:p><w:pPr><w:spacing w:after="0"/><w:numPr><w:ilvl w:val="0"/><w:numId w:val="2"/></w:numPr></w:pPr><w:r><w:rPr/><w:t xml:space="preserve">合成生物学领域中对生物系统理解的扩展能力
</w:t></w:r></w:p><w:p><w:pPr><w:spacing w:after="0"/><w:numPr><w:ilvl w:val="0"/><w:numId w:val="2"/></w:numPr></w:pPr><w:r><w:rPr/><w:t xml:space="preserve">潜在偏见和片面报道
</w:t></w:r></w:p><w:p><w:pPr><w:spacing w:after="0"/><w:numPr><w:ilvl w:val="0"/><w:numId w:val="2"/></w:numPr></w:pPr><w:r><w:rPr/><w:t xml:space="preserve">无根据的主张和缺失的考虑点
</w:t></w:r></w:p><w:p><w:pPr><w:spacing w:after="0"/><w:numPr><w:ilvl w:val="0"/><w:numId w:val="2"/></w:numPr></w:pPr><w:r><w:rPr/><w:t xml:space="preserve">主张缺乏证据和未探索的反驳
</w:t></w:r></w:p><w:p><w:pPr><w:numPr><w:ilvl w:val="0"/><w:numId w:val="2"/></w:numPr></w:pPr><w:r><w:rPr/><w:t xml:space="preserve">可能存在的风险和平等呈现双方观点的问题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https://www.fullpicture.app/item/b1bd0321e0742d53702a39390a9c0e19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CC7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o8DqjM2_0LlaoMiQAxtiSuRhxFSMdHNP5nGKnrebnuSu4mJGEDaH3l2J7wmv8NLe3idNnmpuGxMNGoNBvHYimUEG0lJquWvj&amp;uniplatform=NZKPT" TargetMode="External"/><Relationship Id="rId8" Type="http://schemas.openxmlformats.org/officeDocument/2006/relationships/hyperlink" Target="https://www.fullpicture.app/item/b1bd0321e0742d53702a39390a9c0e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2023-12-26T10:45:44+01:00</dcterms:created>
  <dcterms:modified xsi:type="dcterms:W3CDTF">2023-12-26T10:45:44+01:00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