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ORRB -- OpenAI Remote Rendering Backend – arXiv Vanity</w:t>
      </w:r>
      <w:br/>
      <w:hyperlink r:id="rId7" w:history="1">
        <w:r>
          <w:rPr>
            <w:color w:val="2980b9"/>
            <w:u w:val="single"/>
          </w:rPr>
          <w:t xml:space="preserve">https://www.arxiv-vanity.com/papers/1906.11633/</w:t>
        </w:r>
      </w:hyperlink>
    </w:p>
    <w:p>
      <w:pPr>
        <w:pStyle w:val="Heading1"/>
      </w:pPr>
      <w:bookmarkStart w:id="2" w:name="_Toc2"/>
      <w:r>
        <w:t>Article summary:</w:t>
      </w:r>
      <w:bookmarkEnd w:id="2"/>
    </w:p>
    <w:p>
      <w:pPr>
        <w:jc w:val="both"/>
      </w:pPr>
      <w:r>
        <w:rPr/>
        <w:t xml:space="preserve">1. ORRB is a remote rendering backend created for simulation-to-reality transfer in robotics tasks, with goals of domain randomization, modular architecture, performance optimization, and ease of use.</w:t>
      </w:r>
    </w:p>
    <w:p>
      <w:pPr>
        <w:jc w:val="both"/>
      </w:pPr>
      <w:r>
        <w:rPr/>
        <w:t xml:space="preserve">2. Game engines are not practical for large scale machine learning due to their optimization for high resolution images and low latency, while robotics simulations operate on Markov Decision Processes with compact state descriptions and inherent parallelism.</w:t>
      </w:r>
    </w:p>
    <w:p>
      <w:pPr>
        <w:jc w:val="both"/>
      </w:pPr>
      <w:r>
        <w:rPr/>
        <w:t xml:space="preserve">3. ORRB renderer is a standalone binary built with Unity game engine that loads scene XML and configuration files for transformations and randomizations, with a component manager responsible for single scene augmentation or randomization. Randomization and rendering are deterministic with the option to provide a seed.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作为一篇技术性文章，该文主要介绍了OpenAI Remote Rendering Backend（ORRB）的设计和实现。然而，该文章存在以下问题：</w:t>
      </w:r>
    </w:p>
    <w:p>
      <w:pPr>
        <w:jc w:val="both"/>
      </w:pPr>
      <w:r>
        <w:rPr/>
        <w:t xml:space="preserve"/>
      </w:r>
    </w:p>
    <w:p>
      <w:pPr>
        <w:jc w:val="both"/>
      </w:pPr>
      <w:r>
        <w:rPr/>
        <w:t xml:space="preserve">1. 偏向于宣传：尽管该文章提到了一些相关工作和挑战，但其主要目的是宣传ORRB的优点和特点。文章中没有对ORRB可能存在的缺陷或潜在风险进行深入探讨。</w:t>
      </w:r>
    </w:p>
    <w:p>
      <w:pPr>
        <w:jc w:val="both"/>
      </w:pPr>
      <w:r>
        <w:rPr/>
        <w:t xml:space="preserve"/>
      </w:r>
    </w:p>
    <w:p>
      <w:pPr>
        <w:jc w:val="both"/>
      </w:pPr>
      <w:r>
        <w:rPr/>
        <w:t xml:space="preserve">2. 缺乏证据支持：虽然该文章声称ORRB具有高性能、易于使用等优点，但并未提供足够的数据或实验证明这些主张。</w:t>
      </w:r>
    </w:p>
    <w:p>
      <w:pPr>
        <w:jc w:val="both"/>
      </w:pPr>
      <w:r>
        <w:rPr/>
        <w:t xml:space="preserve"/>
      </w:r>
    </w:p>
    <w:p>
      <w:pPr>
        <w:jc w:val="both"/>
      </w:pPr>
      <w:r>
        <w:rPr/>
        <w:t xml:space="preserve">3. 忽略其他方法：尽管该文章提到了游戏引擎生成合成训练数据的方法，但它似乎忽略了其他可能更有效或更适合特定任务的方法。</w:t>
      </w:r>
    </w:p>
    <w:p>
      <w:pPr>
        <w:jc w:val="both"/>
      </w:pPr>
      <w:r>
        <w:rPr/>
        <w:t xml:space="preserve"/>
      </w:r>
    </w:p>
    <w:p>
      <w:pPr>
        <w:jc w:val="both"/>
      </w:pPr>
      <w:r>
        <w:rPr/>
        <w:t xml:space="preserve">4. 缺少反驳：该文章没有探讨任何可能与ORRB竞争或相互补充的技术或方法，并且没有考虑到任何可能与其竞争或相互补充的因素。</w:t>
      </w:r>
    </w:p>
    <w:p>
      <w:pPr>
        <w:jc w:val="both"/>
      </w:pPr>
      <w:r>
        <w:rPr/>
        <w:t xml:space="preserve"/>
      </w:r>
    </w:p>
    <w:p>
      <w:pPr>
        <w:jc w:val="both"/>
      </w:pPr>
      <w:r>
        <w:rPr/>
        <w:t xml:space="preserve">5. 专业术语过多：由于使用了大量专业术语和技术细节，该文章可能难以理解对非专业人士来说。</w:t>
      </w:r>
    </w:p>
    <w:p>
      <w:pPr>
        <w:pStyle w:val="Heading1"/>
      </w:pPr>
      <w:bookmarkStart w:id="5" w:name="_Toc5"/>
      <w:r>
        <w:t>Topics for further research:</w:t>
      </w:r>
      <w:bookmarkEnd w:id="5"/>
    </w:p>
    <w:p>
      <w:pPr>
        <w:spacing w:after="0"/>
        <w:numPr>
          <w:ilvl w:val="0"/>
          <w:numId w:val="2"/>
        </w:numPr>
      </w:pPr>
      <w:r>
        <w:rPr/>
        <w:t xml:space="preserve">Limitations and risks of ORRB
</w:t>
      </w:r>
    </w:p>
    <w:p>
      <w:pPr>
        <w:spacing w:after="0"/>
        <w:numPr>
          <w:ilvl w:val="0"/>
          <w:numId w:val="2"/>
        </w:numPr>
      </w:pPr>
      <w:r>
        <w:rPr/>
        <w:t xml:space="preserve">Data and evidence supporting ORRB's claims
</w:t>
      </w:r>
    </w:p>
    <w:p>
      <w:pPr>
        <w:spacing w:after="0"/>
        <w:numPr>
          <w:ilvl w:val="0"/>
          <w:numId w:val="2"/>
        </w:numPr>
      </w:pPr>
      <w:r>
        <w:rPr/>
        <w:t xml:space="preserve">Comparison with other methods for generating synthetic training data
</w:t>
      </w:r>
    </w:p>
    <w:p>
      <w:pPr>
        <w:spacing w:after="0"/>
        <w:numPr>
          <w:ilvl w:val="0"/>
          <w:numId w:val="2"/>
        </w:numPr>
      </w:pPr>
      <w:r>
        <w:rPr/>
        <w:t xml:space="preserve">Potential competitors or complementary technologies to ORRB
</w:t>
      </w:r>
    </w:p>
    <w:p>
      <w:pPr>
        <w:spacing w:after="0"/>
        <w:numPr>
          <w:ilvl w:val="0"/>
          <w:numId w:val="2"/>
        </w:numPr>
      </w:pPr>
      <w:r>
        <w:rPr/>
        <w:t xml:space="preserve">Simplification of technical jargon for non-experts
</w:t>
      </w:r>
    </w:p>
    <w:p>
      <w:pPr>
        <w:numPr>
          <w:ilvl w:val="0"/>
          <w:numId w:val="2"/>
        </w:numPr>
      </w:pPr>
      <w:r>
        <w:rPr/>
        <w:t xml:space="preserve">Future directions and improvements for ORRB</w:t>
      </w:r>
    </w:p>
    <w:p>
      <w:pPr>
        <w:pStyle w:val="Heading1"/>
      </w:pPr>
      <w:bookmarkStart w:id="6" w:name="_Toc6"/>
      <w:r>
        <w:t>Report location:</w:t>
      </w:r>
      <w:bookmarkEnd w:id="6"/>
    </w:p>
    <w:p>
      <w:hyperlink r:id="rId8" w:history="1">
        <w:r>
          <w:rPr>
            <w:color w:val="2980b9"/>
            <w:u w:val="single"/>
          </w:rPr>
          <w:t xml:space="preserve">https://www.fullpicture.app/item/b1c78646414de9ee7b2bebd6309e67d6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E1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1906.11633/" TargetMode="External"/><Relationship Id="rId8" Type="http://schemas.openxmlformats.org/officeDocument/2006/relationships/hyperlink" Target="https://www.fullpicture.app/item/b1c78646414de9ee7b2bebd6309e6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2023-12-14T11:38:49+01:00</dcterms:created>
  <dcterms:modified xsi:type="dcterms:W3CDTF">2023-12-14T11:38:49+01:00</dcterms:modified>
</cp:coreProperties>
</file>

<file path=docProps/custom.xml><?xml version="1.0" encoding="utf-8"?>
<Properties xmlns="http://schemas.openxmlformats.org/officeDocument/2006/custom-properties" xmlns:vt="http://schemas.openxmlformats.org/officeDocument/2006/docPropsVTypes"/>
</file>