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Anti-Abortion Violence - NARAL Pro-Choice America</w:t>
      </w:r>
      <w:br/>
      <w:hyperlink r:id="rId7" w:history="1">
        <w:r>
          <w:rPr>
            <w:color w:val="2980b9"/>
            <w:u w:val="single"/>
          </w:rPr>
          <w:t xml:space="preserve">https://www.prochoiceamerica.org/issue/anti-abortion-violence/</w:t>
        </w:r>
      </w:hyperlink>
    </w:p>
    <w:p>
      <w:pPr>
        <w:pStyle w:val="Heading1"/>
      </w:pPr>
      <w:bookmarkStart w:id="2" w:name="_Toc2"/>
      <w:r>
        <w:t>Article summary:</w:t>
      </w:r>
      <w:bookmarkEnd w:id="2"/>
    </w:p>
    <w:p>
      <w:pPr>
        <w:jc w:val="both"/>
      </w:pPr>
      <w:r>
        <w:rPr/>
        <w:t xml:space="preserve">1. Anti-choice extremists have committed numerous acts of violence, including murder, bombings, arson, death threats, kidnapping and assault against abortion providers and patients between 1993 and 2016.</w:t>
      </w:r>
    </w:p>
    <w:p>
      <w:pPr>
        <w:jc w:val="both"/>
      </w:pPr>
      <w:r>
        <w:rPr/>
        <w:t xml:space="preserve">2. Between 1977 and 2015, there were over 7200 reported acts of violence against abortion providers.</w:t>
      </w:r>
    </w:p>
    <w:p>
      <w:pPr>
        <w:jc w:val="both"/>
      </w:pPr>
      <w:r>
        <w:rPr/>
        <w:t xml:space="preserve">3. The Supreme Court ruling in McCullen v. Coakley struck down a Massachusetts law that designated a “buffer zone” free from harassment and intimidation outside of abortion clinics.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is written by NARAL Pro-Choice America, an organization that advocates for reproductive rights and access to safe abortions. As such, the article is likely to be biased in favor of pro-choice views on abortion. The article does not present any counterarguments or explore any other perspectives on the issue of anti-abortion violence. It also does not provide any evidence for the claims made about the number of violent incidents or their frequency over time. Additionally, it does not mention any potential risks associated with abortion or discuss any possible alternatives to abortion that could be considered by women seeking medical services related to pregnancy. Furthermore, the article does not present both sides of the debate equally; instead it focuses solely on anti-abortion violence without providing an equal amount of attention to pro-life perspectives or arguments in favor of restricting access to abortions. In conclusion, while this article provides useful information about anti-abortion violence in America, it should be read with caution due to its potential biases and lack of balanced reporting on the issue.</w:t>
      </w:r>
    </w:p>
    <w:p>
      <w:pPr>
        <w:pStyle w:val="Heading1"/>
      </w:pPr>
      <w:bookmarkStart w:id="5" w:name="_Toc5"/>
      <w:r>
        <w:t>Topics for further research:</w:t>
      </w:r>
      <w:bookmarkEnd w:id="5"/>
    </w:p>
    <w:p>
      <w:pPr>
        <w:spacing w:after="0"/>
        <w:numPr>
          <w:ilvl w:val="0"/>
          <w:numId w:val="2"/>
        </w:numPr>
      </w:pPr>
      <w:r>
        <w:rPr/>
        <w:t xml:space="preserve">Pro-life perspectives on abortion</w:t>
      </w:r>
    </w:p>
    <w:p>
      <w:pPr>
        <w:spacing w:after="0"/>
        <w:numPr>
          <w:ilvl w:val="0"/>
          <w:numId w:val="2"/>
        </w:numPr>
      </w:pPr>
      <w:r>
        <w:rPr/>
        <w:t xml:space="preserve">Risks associated with abortion</w:t>
      </w:r>
    </w:p>
    <w:p>
      <w:pPr>
        <w:spacing w:after="0"/>
        <w:numPr>
          <w:ilvl w:val="0"/>
          <w:numId w:val="2"/>
        </w:numPr>
      </w:pPr>
      <w:r>
        <w:rPr/>
        <w:t xml:space="preserve">Alternatives to abortion</w:t>
      </w:r>
    </w:p>
    <w:p>
      <w:pPr>
        <w:spacing w:after="0"/>
        <w:numPr>
          <w:ilvl w:val="0"/>
          <w:numId w:val="2"/>
        </w:numPr>
      </w:pPr>
      <w:r>
        <w:rPr/>
        <w:t xml:space="preserve">Arguments in favor of restricting access to abortions</w:t>
      </w:r>
    </w:p>
    <w:p>
      <w:pPr>
        <w:spacing w:after="0"/>
        <w:numPr>
          <w:ilvl w:val="0"/>
          <w:numId w:val="2"/>
        </w:numPr>
      </w:pPr>
      <w:r>
        <w:rPr/>
        <w:t xml:space="preserve">Impact of anti-abortion violence on women</w:t>
      </w:r>
    </w:p>
    <w:p>
      <w:pPr>
        <w:numPr>
          <w:ilvl w:val="0"/>
          <w:numId w:val="2"/>
        </w:numPr>
      </w:pPr>
      <w:r>
        <w:rPr/>
        <w:t xml:space="preserve">Evidence for anti-abortion violence in America</w:t>
      </w:r>
    </w:p>
    <w:p>
      <w:pPr>
        <w:pStyle w:val="Heading1"/>
      </w:pPr>
      <w:bookmarkStart w:id="6" w:name="_Toc6"/>
      <w:r>
        <w:t>Report location:</w:t>
      </w:r>
      <w:bookmarkEnd w:id="6"/>
    </w:p>
    <w:p>
      <w:hyperlink r:id="rId8" w:history="1">
        <w:r>
          <w:rPr>
            <w:color w:val="2980b9"/>
            <w:u w:val="single"/>
          </w:rPr>
          <w:t xml:space="preserve">https://www.fullpicture.app/item/b1e126a7d4dbfdff2af71f64417a4b0a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6097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choiceamerica.org/issue/anti-abortion-violence/" TargetMode="External"/><Relationship Id="rId8" Type="http://schemas.openxmlformats.org/officeDocument/2006/relationships/hyperlink" Target="https://www.fullpicture.app/item/b1e126a7d4dbfdff2af71f64417a4b0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2023-02-20T06:06:34+01:00</dcterms:created>
  <dcterms:modified xsi:type="dcterms:W3CDTF">2023-02-20T06:06:34+01:00</dcterms:modified>
</cp:coreProperties>
</file>

<file path=docProps/custom.xml><?xml version="1.0" encoding="utf-8"?>
<Properties xmlns="http://schemas.openxmlformats.org/officeDocument/2006/custom-properties" xmlns:vt="http://schemas.openxmlformats.org/officeDocument/2006/docPropsVTypes"/>
</file>