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growth, and non-specific immune of crisp and ordinary tilapia (Oreochromis niloticus) - ScienceDirect</w:t>
      </w:r>
      <w:br/>
      <w:hyperlink r:id="rId7" w:history="1">
        <w:r>
          <w:rPr>
            <w:color w:val="2980b9"/>
            <w:u w:val="single"/>
          </w:rPr>
          <w:t xml:space="preserve">https://www.sciencedirect.com/science/article/pii/S0044848622009449</w:t>
        </w:r>
      </w:hyperlink>
    </w:p>
    <w:p>
      <w:pPr>
        <w:pStyle w:val="Heading1"/>
      </w:pPr>
      <w:bookmarkStart w:id="2" w:name="_Toc2"/>
      <w:r>
        <w:t>Article summary:</w:t>
      </w:r>
      <w:bookmarkEnd w:id="2"/>
    </w:p>
    <w:p>
      <w:pPr>
        <w:jc w:val="both"/>
      </w:pPr>
      <w:r>
        <w:rPr/>
        <w:t xml:space="preserve">1. Crisp tilapia had significantly lower body weight compared to ordinary tilapia.</w:t>
      </w:r>
    </w:p>
    <w:p>
      <w:pPr>
        <w:jc w:val="both"/>
      </w:pPr>
      <w:r>
        <w:rPr/>
        <w:t xml:space="preserve">2. There were no significant differences in antioxidant activity between crisp and ordinary tilapia.</w:t>
      </w:r>
    </w:p>
    <w:p>
      <w:pPr>
        <w:jc w:val="both"/>
      </w:pPr>
      <w:r>
        <w:rPr/>
        <w:t xml:space="preserve">3. Crisp tilapia exposure could significantly inhibit glucose 6-phosphate dehydrogenase (G6PD) activities compared with ordinary tilapia.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“Comparison of growth, and non-specific immune of crisp and ordinary tilapia (Oreochromis niloticus)” is a scientific study that compares the growth, antioxidant activity, carbon metabolic enzyme activity and immune-related gene expression profiles between the ordinary and crisp tilapia. The article is written by a team of researchers from China who have conducted extensive research on the topic. The article is well-written and provides detailed information about the study results. </w:t>
      </w:r>
    </w:p>
    <w:p>
      <w:pPr>
        <w:jc w:val="both"/>
      </w:pPr>
      <w:r>
        <w:rPr/>
        <w:t xml:space="preserve">The article does not appear to be biased or one-sided in its reporting as it presents both sides of the argument equally. It also provides evidence for its claims, such as data from experiments conducted by the researchers, which makes it reliable and trustworthy. Furthermore, the article does not contain any promotional content or partiality towards either side of the argument. </w:t>
      </w:r>
    </w:p>
    <w:p>
      <w:pPr>
        <w:jc w:val="both"/>
      </w:pPr>
      <w:r>
        <w:rPr/>
        <w:t xml:space="preserve">However, there are some points that could be explored further in order to make the article more comprehensive. For example, while the article mentions that antinutritional factors can affect fish health, it does not provide any evidence for this claim or explore possible counterarguments to this statement. Additionally, while the article mentions potential risks associated with consuming crisp tilapia, it does not provide any details about these risks or how they can be avoided or minimized. </w:t>
      </w:r>
    </w:p>
    <w:p>
      <w:pPr>
        <w:jc w:val="both"/>
      </w:pPr>
      <w:r>
        <w:rPr/>
        <w:t xml:space="preserve">In conclusion, overall this article is reliable and trustworthy due to its detailed information about the study results and lack of bias or one-sided reporting; however there are some points that could be explored further in order to make it more comprehensive.</w:t>
      </w:r>
    </w:p>
    <w:p>
      <w:pPr>
        <w:pStyle w:val="Heading1"/>
      </w:pPr>
      <w:bookmarkStart w:id="5" w:name="_Toc5"/>
      <w:r>
        <w:t>Topics for further research:</w:t>
      </w:r>
      <w:bookmarkEnd w:id="5"/>
    </w:p>
    <w:p>
      <w:pPr>
        <w:spacing w:after="0"/>
        <w:numPr>
          <w:ilvl w:val="0"/>
          <w:numId w:val="2"/>
        </w:numPr>
      </w:pPr>
      <w:r>
        <w:rPr/>
        <w:t xml:space="preserve">Antinutritional factors in fish health</w:t>
      </w:r>
    </w:p>
    <w:p>
      <w:pPr>
        <w:spacing w:after="0"/>
        <w:numPr>
          <w:ilvl w:val="0"/>
          <w:numId w:val="2"/>
        </w:numPr>
      </w:pPr>
      <w:r>
        <w:rPr/>
        <w:t xml:space="preserve">Risks associated with consuming crisp tilapia</w:t>
      </w:r>
    </w:p>
    <w:p>
      <w:pPr>
        <w:spacing w:after="0"/>
        <w:numPr>
          <w:ilvl w:val="0"/>
          <w:numId w:val="2"/>
        </w:numPr>
      </w:pPr>
      <w:r>
        <w:rPr/>
        <w:t xml:space="preserve">Mitigation strategies for antinutritional factors</w:t>
      </w:r>
    </w:p>
    <w:p>
      <w:pPr>
        <w:spacing w:after="0"/>
        <w:numPr>
          <w:ilvl w:val="0"/>
          <w:numId w:val="2"/>
        </w:numPr>
      </w:pPr>
      <w:r>
        <w:rPr/>
        <w:t xml:space="preserve">Effects of carbon metabolic enzyme activity on fish health</w:t>
      </w:r>
    </w:p>
    <w:p>
      <w:pPr>
        <w:spacing w:after="0"/>
        <w:numPr>
          <w:ilvl w:val="0"/>
          <w:numId w:val="2"/>
        </w:numPr>
      </w:pPr>
      <w:r>
        <w:rPr/>
        <w:t xml:space="preserve">Immune-related gene expression profiles in tilapia</w:t>
      </w:r>
    </w:p>
    <w:p>
      <w:pPr>
        <w:numPr>
          <w:ilvl w:val="0"/>
          <w:numId w:val="2"/>
        </w:numPr>
      </w:pPr>
      <w:r>
        <w:rPr/>
        <w:t xml:space="preserve">Nutritional benefits of ordinary tilapia</w:t>
      </w:r>
    </w:p>
    <w:p>
      <w:pPr>
        <w:pStyle w:val="Heading1"/>
      </w:pPr>
      <w:bookmarkStart w:id="6" w:name="_Toc6"/>
      <w:r>
        <w:t>Report location:</w:t>
      </w:r>
      <w:bookmarkEnd w:id="6"/>
    </w:p>
    <w:p>
      <w:hyperlink r:id="rId8" w:history="1">
        <w:r>
          <w:rPr>
            <w:color w:val="2980b9"/>
            <w:u w:val="single"/>
          </w:rPr>
          <w:t xml:space="preserve">https://www.fullpicture.app/item/b1e57704d04831f086c6e24f56cc102f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8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4848622009449" TargetMode="External"/><Relationship Id="rId8" Type="http://schemas.openxmlformats.org/officeDocument/2006/relationships/hyperlink" Target="https://www.fullpicture.app/item/b1e57704d04831f086c6e24f56cc1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2023-02-25T23:09:17+01:00</dcterms:created>
  <dcterms:modified xsi:type="dcterms:W3CDTF">2023-02-25T23:09:17+01:00</dcterms:modified>
</cp:coreProperties>
</file>

<file path=docProps/custom.xml><?xml version="1.0" encoding="utf-8"?>
<Properties xmlns="http://schemas.openxmlformats.org/officeDocument/2006/custom-properties" xmlns:vt="http://schemas.openxmlformats.org/officeDocument/2006/docPropsVTypes"/>
</file>