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清华大学云盘</w:t>
      </w:r>
      <w:br/>
      <w:hyperlink r:id="rId7" w:history="1">
        <w:r>
          <w:rPr>
            <w:color w:val="2980b9"/>
            <w:u w:val="single"/>
          </w:rPr>
          <w:t xml:space="preserve">https://cloud.tsinghua.edu.cn/library/e0662bee-eca2-4186-b753-fcf65087a20b/%E9%9B%B6%E7%A2%B3%E6%A0%A1%E5%9B%AD%E5%A4%A7%E8%B5%9B/%E5%8F%AF%E5%8F%82%E8%80%83%E6%96%87%E7%8C%AE/%E5%8F%82%E8%80%83%E6%96%87%E7%8C%AE</w:t>
        </w:r>
      </w:hyperlink>
    </w:p>
    <w:p>
      <w:pPr>
        <w:pStyle w:val="Heading1"/>
      </w:pPr>
      <w:bookmarkStart w:id="2" w:name="_Toc2"/>
      <w:r>
        <w:t>Article summary:</w:t>
      </w:r>
      <w:bookmarkEnd w:id="2"/>
    </w:p>
    <w:p>
      <w:pPr>
        <w:jc w:val="both"/>
      </w:pPr>
      <w:r>
        <w:rPr/>
        <w:t xml:space="preserve">1. 清华大学云盘上有关于零碳校园大赛、低碳消费引导机制、北京市碳普惠制度等研究文献可供参考。</w:t>
      </w:r>
    </w:p>
    <w:p>
      <w:pPr>
        <w:jc w:val="both"/>
      </w:pPr>
      <w:r>
        <w:rPr/>
        <w:t xml:space="preserve">2. 研究内容涵盖数字化碳包容机制、个人碳账户建设的三方演化博弈分析以及基于LSTM的我国碳排放交易市场价格动态预测等领域。</w:t>
      </w:r>
    </w:p>
    <w:p>
      <w:pPr>
        <w:jc w:val="both"/>
      </w:pPr>
      <w:r>
        <w:rPr/>
        <w:t xml:space="preserve">3. 文章提到了多位作者的研究成果，包括沈雪瑶、霍佳佳、曾等，他们在推动绿色生活革命和碳减排方面做出了贡献。</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在对清华大学云盘上的文章进行批判性分析时，首先需要指出这些文章的来源和内容并不明确。虽然提供了链接，但并没有提供作者、出版日期或其他相关信息，这可能导致读者无法准确评估文章的可信度和客观性。</w:t>
      </w:r>
    </w:p>
    <w:p>
      <w:pPr>
        <w:jc w:val="both"/>
      </w:pPr>
      <w:r>
        <w:rPr/>
        <w:t xml:space="preserve"/>
      </w:r>
    </w:p>
    <w:p>
      <w:pPr>
        <w:jc w:val="both"/>
      </w:pPr>
      <w:r>
        <w:rPr/>
        <w:t xml:space="preserve">其次，在文章中涉及到的主题主要集中在“双碳”目标下的低碳消费、北京市碳激励制度以及数字化碳包容机制等方面。然而，这些主题似乎都是从积极的角度来探讨，缺乏对可能存在的负面影响或争议性问题进行深入探讨。这种片面报道可能会导致读者对问题的整体认识不足。</w:t>
      </w:r>
    </w:p>
    <w:p>
      <w:pPr>
        <w:jc w:val="both"/>
      </w:pPr>
      <w:r>
        <w:rPr/>
        <w:t xml:space="preserve"/>
      </w:r>
    </w:p>
    <w:p>
      <w:pPr>
        <w:jc w:val="both"/>
      </w:pPr>
      <w:r>
        <w:rPr/>
        <w:t xml:space="preserve">此外，部分文章提出了一些假设或主张，但却未提供充分的证据支持。例如，“建立数字化碳普惠机制推动绿色革命生活方式”的主张缺乏具体数据或案例来证明其有效性。缺乏实证支持的主张往往难以说服读者。</w:t>
      </w:r>
    </w:p>
    <w:p>
      <w:pPr>
        <w:jc w:val="both"/>
      </w:pPr>
      <w:r>
        <w:rPr/>
        <w:t xml:space="preserve"/>
      </w:r>
    </w:p>
    <w:p>
      <w:pPr>
        <w:jc w:val="both"/>
      </w:pPr>
      <w:r>
        <w:rPr/>
        <w:t xml:space="preserve">还有一点需要指出的是，在这些文章中可能存在着宣传内容或偏袒某种观点的倾向。由于缺乏作者背景信息和审查机构，读者很难确定这些文章是否受到特定利益集团或政治立场的影响。</w:t>
      </w:r>
    </w:p>
    <w:p>
      <w:pPr>
        <w:jc w:val="both"/>
      </w:pPr>
      <w:r>
        <w:rPr/>
        <w:t xml:space="preserve"/>
      </w:r>
    </w:p>
    <w:p>
      <w:pPr>
        <w:jc w:val="both"/>
      </w:pPr>
      <w:r>
        <w:rPr/>
        <w:t xml:space="preserve">总体而言，清华大学云盘上所发布的文章存在着信息不透明、片面报道、缺乏证据支持等问题，读者在阅读时应保持批判思维，并尝试获取更全面和客观的信息来源以便做出准确判断。</w:t>
      </w:r>
    </w:p>
    <w:p>
      <w:pPr>
        <w:pStyle w:val="Heading1"/>
      </w:pPr>
      <w:bookmarkStart w:id="5" w:name="_Toc5"/>
      <w:r>
        <w:t>Topics for further research:</w:t>
      </w:r>
      <w:bookmarkEnd w:id="5"/>
    </w:p>
    <w:p>
      <w:pPr>
        <w:spacing w:after="0"/>
        <w:numPr>
          <w:ilvl w:val="0"/>
          <w:numId w:val="2"/>
        </w:numPr>
      </w:pPr>
      <w:r>
        <w:rPr/>
        <w:t xml:space="preserve">清华大学云盘文章来源和作者信息
</w:t>
      </w:r>
    </w:p>
    <w:p>
      <w:pPr>
        <w:spacing w:after="0"/>
        <w:numPr>
          <w:ilvl w:val="0"/>
          <w:numId w:val="2"/>
        </w:numPr>
      </w:pPr>
      <w:r>
        <w:rPr/>
        <w:t xml:space="preserve">负面影响或争议性问题的深入探讨
</w:t>
      </w:r>
    </w:p>
    <w:p>
      <w:pPr>
        <w:spacing w:after="0"/>
        <w:numPr>
          <w:ilvl w:val="0"/>
          <w:numId w:val="2"/>
        </w:numPr>
      </w:pPr>
      <w:r>
        <w:rPr/>
        <w:t xml:space="preserve">建立数字化碳普惠机制有效性的证据支持
</w:t>
      </w:r>
    </w:p>
    <w:p>
      <w:pPr>
        <w:spacing w:after="0"/>
        <w:numPr>
          <w:ilvl w:val="0"/>
          <w:numId w:val="2"/>
        </w:numPr>
      </w:pPr>
      <w:r>
        <w:rPr/>
        <w:t xml:space="preserve">文章中存在的宣传内容或偏袒观点的倾向
</w:t>
      </w:r>
    </w:p>
    <w:p>
      <w:pPr>
        <w:spacing w:after="0"/>
        <w:numPr>
          <w:ilvl w:val="0"/>
          <w:numId w:val="2"/>
        </w:numPr>
      </w:pPr>
      <w:r>
        <w:rPr/>
        <w:t xml:space="preserve">读者应保持批判思维并获取更全面客观的信息来源
</w:t>
      </w:r>
    </w:p>
    <w:p>
      <w:pPr>
        <w:numPr>
          <w:ilvl w:val="0"/>
          <w:numId w:val="2"/>
        </w:numPr>
      </w:pPr>
      <w:r>
        <w:rPr/>
        <w:t xml:space="preserve">建议用户在 Google 中搜索更多相关信息以做出准确判断</w:t>
      </w:r>
    </w:p>
    <w:p>
      <w:pPr>
        <w:pStyle w:val="Heading1"/>
      </w:pPr>
      <w:bookmarkStart w:id="6" w:name="_Toc6"/>
      <w:r>
        <w:t>Report location:</w:t>
      </w:r>
      <w:bookmarkEnd w:id="6"/>
    </w:p>
    <w:p>
      <w:hyperlink r:id="rId8" w:history="1">
        <w:r>
          <w:rPr>
            <w:color w:val="2980b9"/>
            <w:u w:val="single"/>
          </w:rPr>
          <w:t xml:space="preserve">https://www.fullpicture.app/item/b1f4ef272f8932414f6748cc18466186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0E239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loud.tsinghua.edu.cn/library/e0662bee-eca2-4186-b753-fcf65087a20b/%E9%9B%B6%E7%A2%B3%E6%A0%A1%E5%9B%AD%E5%A4%A7%E8%B5%9B/%E5%8F%AF%E5%8F%82%E8%80%83%E6%96%87%E7%8C%AE/%E5%8F%82%E8%80%83%E6%96%87%E7%8C%AE" TargetMode="External"/><Relationship Id="rId8" Type="http://schemas.openxmlformats.org/officeDocument/2006/relationships/hyperlink" Target="https://www.fullpicture.app/item/b1f4ef272f8932414f6748cc1846618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2024-06-07T13:34:32+02:00</dcterms:created>
  <dcterms:modified xsi:type="dcterms:W3CDTF">2024-06-07T13:34:32+02:00</dcterms:modified>
</cp:coreProperties>
</file>

<file path=docProps/custom.xml><?xml version="1.0" encoding="utf-8"?>
<Properties xmlns="http://schemas.openxmlformats.org/officeDocument/2006/custom-properties" xmlns:vt="http://schemas.openxmlformats.org/officeDocument/2006/docPropsVTypes"/>
</file>