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Multifunctional nanoparticles based on a polymeric copper chelator for combination treatment of metastatic breast cancer - ScienceDirect</w:t>
      </w:r>
      <w:br/>
      <w:hyperlink r:id="rId7" w:history="1">
        <w:r>
          <w:rPr>
            <w:color w:val="2980b9"/>
            <w:u w:val="single"/>
          </w:rPr>
          <w:t xml:space="preserve">https://www.sciencedirect.com/science/article/pii/S0142961219300079?via%3Dihub</w:t>
        </w:r>
      </w:hyperlink>
    </w:p>
    <w:p>
      <w:pPr>
        <w:pStyle w:val="Heading1"/>
      </w:pPr>
      <w:bookmarkStart w:id="2" w:name="_Toc2"/>
      <w:r>
        <w:t>Article summary:</w:t>
      </w:r>
      <w:bookmarkEnd w:id="2"/>
    </w:p>
    <w:p>
      <w:pPr>
        <w:jc w:val="both"/>
      </w:pPr>
      <w:r>
        <w:rPr/>
        <w:t xml:space="preserve">1. A copper chelating coil-comb block copolymer was synthesized and used to prepare nanoparticles for loading resiquimod, a TLR7 and TLR8 agonist.</w:t>
      </w:r>
    </w:p>
    <w:p>
      <w:pPr>
        <w:jc w:val="both"/>
      </w:pPr>
      <w:r>
        <w:rPr/>
        <w:t xml:space="preserve">2. The nanoparticles displayed strong antiangiogenic activity in vitro and targeted both primary breast tumor and lung metastases in mice.</w:t>
      </w:r>
    </w:p>
    <w:p>
      <w:pPr>
        <w:jc w:val="both"/>
      </w:pPr>
      <w:r>
        <w:rPr/>
        <w:t xml:space="preserve">3. The nanoparticles combined antiangiogenesis and immune activation to treat breast cancer, demonstrating their potential as an effective therapeutic agent against metastatic breast cancer.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the claims made throughout the text. The authors provide detailed information on the synthesis of the copper chelating coil-comb block copolymer, its properties, and its use in preparing nanoparticles for loading resiquimod. They also present evidence from experiments conducted in vitro and in vivo that demonstrate the efficacy of the nanoparticles in targeting both primary breast tumor and lung metastases, as well as their ability to combine antiangiogenesis and immune activation to treat breast cancer. </w:t>
      </w:r>
    </w:p>
    <w:p>
      <w:pPr>
        <w:jc w:val="both"/>
      </w:pPr>
      <w:r>
        <w:rPr/>
        <w:t xml:space="preserve">The article does not appear to be biased or one-sided; it presents both sides of the argument equally by providing evidence for both the efficacy of the nanoparticles as a therapeutic agent against metastatic breast cancer, as well as potential risks associated with their use. It also does not contain any promotional content or partiality towards any particular viewpoint or opinion. </w:t>
      </w:r>
    </w:p>
    <w:p>
      <w:pPr>
        <w:jc w:val="both"/>
      </w:pPr>
      <w:r>
        <w:rPr/>
        <w:t xml:space="preserve">The only potential issue with this article is that it does not explore any counterarguments or alternative points of view regarding the use of these nanoparticles for treating metastatic breast cancer. However, given that this is a research paper rather than an opinion piece, this is understandable and does not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Metastatic Breast Cancer Treatment</w:t>
      </w:r>
    </w:p>
    <w:p>
      <w:pPr>
        <w:spacing w:after="0"/>
        <w:numPr>
          <w:ilvl w:val="0"/>
          <w:numId w:val="2"/>
        </w:numPr>
      </w:pPr>
      <w:r>
        <w:rPr/>
        <w:t xml:space="preserve">Antiangiogenesis Therapy</w:t>
      </w:r>
    </w:p>
    <w:p>
      <w:pPr>
        <w:spacing w:after="0"/>
        <w:numPr>
          <w:ilvl w:val="0"/>
          <w:numId w:val="2"/>
        </w:numPr>
      </w:pPr>
      <w:r>
        <w:rPr/>
        <w:t xml:space="preserve">Immune Activation Therapy</w:t>
      </w:r>
    </w:p>
    <w:p>
      <w:pPr>
        <w:spacing w:after="0"/>
        <w:numPr>
          <w:ilvl w:val="0"/>
          <w:numId w:val="2"/>
        </w:numPr>
      </w:pPr>
      <w:r>
        <w:rPr/>
        <w:t xml:space="preserve">Copper Chelating Coil-Comb Block Copolymer</w:t>
      </w:r>
    </w:p>
    <w:p>
      <w:pPr>
        <w:spacing w:after="0"/>
        <w:numPr>
          <w:ilvl w:val="0"/>
          <w:numId w:val="2"/>
        </w:numPr>
      </w:pPr>
      <w:r>
        <w:rPr/>
        <w:t xml:space="preserve">Nanoparticle Targeting Strategies</w:t>
      </w:r>
    </w:p>
    <w:p>
      <w:pPr>
        <w:numPr>
          <w:ilvl w:val="0"/>
          <w:numId w:val="2"/>
        </w:numPr>
      </w:pPr>
      <w:r>
        <w:rPr/>
        <w:t xml:space="preserve">Potential Risks of Nanoparticle Therapy</w:t>
      </w:r>
    </w:p>
    <w:p>
      <w:pPr>
        <w:pStyle w:val="Heading1"/>
      </w:pPr>
      <w:bookmarkStart w:id="6" w:name="_Toc6"/>
      <w:r>
        <w:t>Report location:</w:t>
      </w:r>
      <w:bookmarkEnd w:id="6"/>
    </w:p>
    <w:p>
      <w:hyperlink r:id="rId8" w:history="1">
        <w:r>
          <w:rPr>
            <w:color w:val="2980b9"/>
            <w:u w:val="single"/>
          </w:rPr>
          <w:t xml:space="preserve">https://www.fullpicture.app/item/b21d708ab5bbcf18c955516a9c242bb3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49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61219300079?via%3Dihub" TargetMode="External"/><Relationship Id="rId8" Type="http://schemas.openxmlformats.org/officeDocument/2006/relationships/hyperlink" Target="https://www.fullpicture.app/item/b21d708ab5bbcf18c955516a9c242b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2023-02-22T23:14:07+01:00</dcterms:created>
  <dcterms:modified xsi:type="dcterms:W3CDTF">2023-02-22T23:14:07+01:00</dcterms:modified>
</cp:coreProperties>
</file>

<file path=docProps/custom.xml><?xml version="1.0" encoding="utf-8"?>
<Properties xmlns="http://schemas.openxmlformats.org/officeDocument/2006/custom-properties" xmlns:vt="http://schemas.openxmlformats.org/officeDocument/2006/docPropsVTypes"/>
</file>