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Practical Stereo Matching via Cascaded Recurrent Network with Adaptive Correlation</w:t></w:r><w:br/><w:hyperlink r:id="rId7" w:history="1"><w:r><w:rPr><w:color w:val="2980b9"/><w:u w:val="single"/></w:rPr><w:t xml:space="preserve">https://readpaper.com/pdf-annotate/note?pdfId=4604586961113456641&noteId=668752091864895488</w:t></w:r></w:hyperlink></w:p><w:p><w:pPr><w:pStyle w:val="Heading1"/></w:pPr><w:bookmarkStart w:id="2" w:name="_Toc2"/><w:r><w:t>Article summary:</w:t></w:r><w:bookmarkEnd w:id="2"/></w:p><w:p><w:pPr><w:jc w:val="both"/></w:pPr><w:r><w:rPr/><w:t xml:space="preserve">1. This article presents a practical stereo matching method using cascaded recurrent networks with adaptive correlation.</w:t></w:r></w:p><w:p><w:pPr><w:jc w:val="both"/></w:pPr><w:r><w:rPr/><w:t xml:space="preserve">2. The method is more robust for non-texture or repetitive-texture areas due to its large receptive field and sufficient semantic information.</w:t></w:r></w:p><w:p><w:pPr><w:jc w:val="both"/></w:pPr><w:r><w:rPr/><w:t xml:space="preserve">3. Experiments are conducted to evaluate the performance of the proposed method.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written in a clear and concise manner, making it easy to understand the main points of the paper. The authors provide a detailed description of their proposed method and its advantages over existing methods, as well as experiments that demonstrate its effectiveness. The authors also provide references to related work, which adds credibility to their claims. However, there are some potential biases in the article that should be noted. For example, the authors do not discuss any potential risks associated with their proposed method or explore any counterarguments that could be made against it. Additionally, they do not present both sides of an argument equally; instead, they focus on promoting their own method without considering other approaches or solutions. Finally, there is no evidence provided for some of the claims made in the paper, such as those regarding the robustness of their proposed method for non-texture or repetitive-texture areas.</w:t></w:r></w:p><w:p><w:pPr><w:pStyle w:val="Heading1"/></w:pPr><w:bookmarkStart w:id="5" w:name="_Toc5"/><w:r><w:t>Topics for further research:</w:t></w:r><w:bookmarkEnd w:id="5"/></w:p><w:p><w:pPr><w:spacing w:after="0"/><w:numPr><w:ilvl w:val="0"/><w:numId w:val="2"/></w:numPr></w:pPr><w:r><w:rPr/><w:t xml:space="preserve">Risks associated with texture synthesis methods</w:t></w:r></w:p><w:p><w:pPr><w:spacing w:after="0"/><w:numPr><w:ilvl w:val="0"/><w:numId w:val="2"/></w:numPr></w:pPr><w:r><w:rPr/><w:t xml:space="preserve">Counterarguments against texture synthesis methods</w:t></w:r></w:p><w:p><w:pPr><w:spacing w:after="0"/><w:numPr><w:ilvl w:val="0"/><w:numId w:val="2"/></w:numPr></w:pPr><w:r><w:rPr/><w:t xml:space="preserve">Alternative approaches to texture synthesis</w:t></w:r></w:p><w:p><w:pPr><w:spacing w:after="0"/><w:numPr><w:ilvl w:val="0"/><w:numId w:val="2"/></w:numPr></w:pPr><w:r><w:rPr/><w:t xml:space="preserve">Robustness of texture synthesis methods for non-texture areas</w:t></w:r></w:p><w:p><w:pPr><w:spacing w:after="0"/><w:numPr><w:ilvl w:val="0"/><w:numId w:val="2"/></w:numPr></w:pPr><w:r><w:rPr/><w:t xml:space="preserve">Robustness of texture synthesis methods for repetitive-texture areas</w:t></w:r></w:p><w:p><w:pPr><w:numPr><w:ilvl w:val="0"/><w:numId w:val="2"/></w:numPr></w:pPr><w:r><w:rPr/><w:t xml:space="preserve">Comparison of texture synthesis methods</w:t></w:r></w:p><w:p><w:pPr><w:pStyle w:val="Heading1"/></w:pPr><w:bookmarkStart w:id="6" w:name="_Toc6"/><w:r><w:t>Report location:</w:t></w:r><w:bookmarkEnd w:id="6"/></w:p><w:p><w:hyperlink r:id="rId8" w:history="1"><w:r><w:rPr><w:color w:val="2980b9"/><w:u w:val="single"/></w:rPr><w:t xml:space="preserve">https://www.fullpicture.app/item/b238f72f3f5b0586e6dbe25e892c8c2a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80A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4604586961113456641&amp;noteId=668752091864895488" TargetMode="External"/><Relationship Id="rId8" Type="http://schemas.openxmlformats.org/officeDocument/2006/relationships/hyperlink" Target="https://www.fullpicture.app/item/b238f72f3f5b0586e6dbe25e892c8c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2023-02-24T11:52:47+01:00</dcterms:created>
  <dcterms:modified xsi:type="dcterms:W3CDTF">2023-02-24T11:52:47+01:00</dcterms:modified>
</cp:coreProperties>
</file>

<file path=docProps/custom.xml><?xml version="1.0" encoding="utf-8"?>
<Properties xmlns="http://schemas.openxmlformats.org/officeDocument/2006/custom-properties" xmlns:vt="http://schemas.openxmlformats.org/officeDocument/2006/docPropsVTypes"/>
</file>