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INARA – International Network for Aid, Relief &amp; Assistance</w:t>
      </w:r>
      <w:br/>
      <w:hyperlink r:id="rId7" w:history="1">
        <w:r>
          <w:rPr>
            <w:color w:val="2980b9"/>
            <w:u w:val="single"/>
          </w:rPr>
          <w:t xml:space="preserve">https://inara.org/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INARA is an international network that provides aid, relief, and assistance to children impacted by conflict.</w:t>
      </w:r>
    </w:p>
    <w:p>
      <w:pPr>
        <w:jc w:val="both"/>
      </w:pPr>
      <w:r>
        <w:rPr/>
        <w:t xml:space="preserve">2. Their programs include medical treatment, mental health services, and family intervention to support children and their families.</w:t>
      </w:r>
    </w:p>
    <w:p>
      <w:pPr>
        <w:jc w:val="both"/>
      </w:pPr>
      <w:r>
        <w:rPr/>
        <w:t xml:space="preserve">3. INARA has activated their Rapid Response Program to provide support in response to crises and emergencies in their areas of operation.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discusses the International Network for Aid, Relief &amp; Assistance (INARA), which aims to provide medical and mental health services to children impacted by conflict. The organization operates through a Rapid Response Program that responds to crises and emergencies in areas of operation.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While the article highlights the important work that INARA does, it lacks critical analysis and presents a one-sided view of the organization. There is no discussion of potential biases or sources of funding for INARA, which could impact their operations and decision-making processes.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also makes unsupported claims about the effectiveness of INARA's programs, such as stating that beneficiaries report a reduction in disabilities without providing evidence or context for these claims. Additionally, there is no exploration of counterarguments or potential risks associated with INARA's interventions.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Furthermore, the article contains promotional content that encourages readers to donate and volunteer with INARA without providing a balanced view of other organizations working in this space. This lack of impartiality raises questions about the credibility and objectivity of the article.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while the article provides an overview of INARA's mission and programs, it lacks critical analysis and impartiality. To provide a more balanced view, future articles should explore potential biases and funding sources for organizations like INARA and present both sides equally.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INARA funding sources and potential biases
</w:t>
      </w:r>
    </w:p>
    <w:p>
      <w:pPr>
        <w:spacing w:after="0"/>
        <w:numPr>
          <w:ilvl w:val="0"/>
          <w:numId w:val="2"/>
        </w:numPr>
      </w:pPr>
      <w:r>
        <w:rPr/>
        <w:t xml:space="preserve">Criticisms of INARA's interventions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INARA to other organizations providing aid to conflict-affected children
</w:t>
      </w:r>
    </w:p>
    <w:p>
      <w:pPr>
        <w:spacing w:after="0"/>
        <w:numPr>
          <w:ilvl w:val="0"/>
          <w:numId w:val="2"/>
        </w:numPr>
      </w:pPr>
      <w:r>
        <w:rPr/>
        <w:t xml:space="preserve">Evidence for the effectiveness of INARA's programs
</w:t>
      </w:r>
    </w:p>
    <w:p>
      <w:pPr>
        <w:spacing w:after="0"/>
        <w:numPr>
          <w:ilvl w:val="0"/>
          <w:numId w:val="2"/>
        </w:numPr>
      </w:pPr>
      <w:r>
        <w:rPr/>
        <w:t xml:space="preserve">Risks associated with providing medical and mental health services in conflict zones
</w:t>
      </w:r>
    </w:p>
    <w:p>
      <w:pPr>
        <w:numPr>
          <w:ilvl w:val="0"/>
          <w:numId w:val="2"/>
        </w:numPr>
      </w:pPr>
      <w:r>
        <w:rPr/>
        <w:t xml:space="preserve">INARA's long-term sustainability and impact on local communities.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https://www.fullpicture.app/item/b26f45f025da8e7f3184f0216b71a9cf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CB2B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ara.org/" TargetMode="External"/><Relationship Id="rId8" Type="http://schemas.openxmlformats.org/officeDocument/2006/relationships/hyperlink" Target="https://www.fullpicture.app/item/b26f45f025da8e7f3184f0216b71a9c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2023-05-14T15:03:05+02:00</dcterms:created>
  <dcterms:modified xsi:type="dcterms:W3CDTF">2023-05-14T15:03:05+02:00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