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Amorphous iron fluorosulfate as a high-capacity cathode utilizing combined intercalation and conversion reactions with unexpectedly high reversibility | Nature Energy</w:t>
      </w:r>
      <w:br/>
      <w:hyperlink r:id="rId7" w:history="1">
        <w:r>
          <w:rPr>
            <w:color w:val="2980b9"/>
            <w:u w:val="single"/>
          </w:rPr>
          <w:t xml:space="preserve">https://www.nature.com/articles/s41560-022-01148-w</w:t>
        </w:r>
      </w:hyperlink>
    </w:p>
    <w:p>
      <w:pPr>
        <w:pStyle w:val="Heading1"/>
      </w:pPr>
      <w:bookmarkStart w:id="2" w:name="_Toc2"/>
      <w:r>
        <w:t>Article summary:</w:t>
      </w:r>
      <w:bookmarkEnd w:id="2"/>
    </w:p>
    <w:p>
      <w:pPr>
        <w:jc w:val="both"/>
      </w:pPr>
      <w:r>
        <w:rPr/>
        <w:t xml:space="preserve">1. Lithium-ion batteries (LIBs) have been the catalyst for the widespread acceptance and use of electric vehicles and large-scale energy storage systems for renewable energy resources.</w:t>
      </w:r>
    </w:p>
    <w:p>
      <w:pPr>
        <w:jc w:val="both"/>
      </w:pPr>
      <w:r>
        <w:rPr/>
        <w:t xml:space="preserve">2. Breaking the capacity ceiling in current LIB technology is a grand challenge, and achieving this feat using Earth-abundant transition-metal elements is a far more formidable task.</w:t>
      </w:r>
    </w:p>
    <w:p>
      <w:pPr>
        <w:jc w:val="both"/>
      </w:pPr>
      <w:r>
        <w:rPr/>
        <w:t xml:space="preserve">3. Incorporating high-electronegativity anions such as fluorine could successfully impart an elevated voltage for a low-valent transition-metal redox couple over the pristine oxide or sulfide.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“Amorphous Iron Fluorosulfate as a High Capacity Cathode Utilizing Combined Intercalation and Conversion Reactions with Unexpectedly High Reversibility” provides an overview of current lithium ion battery (LIB) technology, its limitations, and potential solutions to these issues. The article is written in a clear and concise manner, providing detailed information on the topic without being overly technical or difficult to understand. The authors provide evidence to support their claims, citing relevant research studies throughout the article. </w:t>
      </w:r>
    </w:p>
    <w:p>
      <w:pPr>
        <w:jc w:val="both"/>
      </w:pPr>
      <w:r>
        <w:rPr/>
        <w:t xml:space="preserve">The article does not appear to be biased or one-sided in its reporting; it presents both sides of the argument fairly and objectively. It also does not contain any promotional content or partiality towards any particular viewpoint or solution. The authors do note possible risks associated with their proposed solution, which is commendable. </w:t>
      </w:r>
    </w:p>
    <w:p>
      <w:pPr>
        <w:jc w:val="both"/>
      </w:pPr>
      <w:r>
        <w:rPr/>
        <w:t xml:space="preserve">The only potential issue with the article is that it does not explore counterarguments or other potential solutions to the problem at hand in great detail; while it mentions some alternative solutions briefly, it does not provide much insight into them or discuss their pros and cons in depth. Additionally, there are some unsupported claims made throughout the article that could benefit from further evidence or explanation. </w:t>
      </w:r>
    </w:p>
    <w:p>
      <w:pPr>
        <w:jc w:val="both"/>
      </w:pPr>
      <w:r>
        <w:rPr/>
        <w:t xml:space="preserve">In conclusion, this article provides an informative overview of current LIB technology and potential solutions to its limitations without being overly technical or biased towards any particular viewpoint or solution. However, it could benefit from further exploration of counterarguments and other potential solutions as well as additional evidence for some of its claims.</w:t>
      </w:r>
    </w:p>
    <w:p>
      <w:pPr>
        <w:pStyle w:val="Heading1"/>
      </w:pPr>
      <w:bookmarkStart w:id="5" w:name="_Toc5"/>
      <w:r>
        <w:t>Topics for further research:</w:t>
      </w:r>
      <w:bookmarkEnd w:id="5"/>
    </w:p>
    <w:p>
      <w:pPr>
        <w:spacing w:after="0"/>
        <w:numPr>
          <w:ilvl w:val="0"/>
          <w:numId w:val="2"/>
        </w:numPr>
      </w:pPr>
      <w:r>
        <w:rPr/>
        <w:t xml:space="preserve">Lithium ion battery technology</w:t>
      </w:r>
    </w:p>
    <w:p>
      <w:pPr>
        <w:spacing w:after="0"/>
        <w:numPr>
          <w:ilvl w:val="0"/>
          <w:numId w:val="2"/>
        </w:numPr>
      </w:pPr>
      <w:r>
        <w:rPr/>
        <w:t xml:space="preserve">Alternative energy storage solutions</w:t>
      </w:r>
    </w:p>
    <w:p>
      <w:pPr>
        <w:spacing w:after="0"/>
        <w:numPr>
          <w:ilvl w:val="0"/>
          <w:numId w:val="2"/>
        </w:numPr>
      </w:pPr>
      <w:r>
        <w:rPr/>
        <w:t xml:space="preserve">Intercalation and conversion reactions</w:t>
      </w:r>
    </w:p>
    <w:p>
      <w:pPr>
        <w:spacing w:after="0"/>
        <w:numPr>
          <w:ilvl w:val="0"/>
          <w:numId w:val="2"/>
        </w:numPr>
      </w:pPr>
      <w:r>
        <w:rPr/>
        <w:t xml:space="preserve">High capacity cathode materials</w:t>
      </w:r>
    </w:p>
    <w:p>
      <w:pPr>
        <w:spacing w:after="0"/>
        <w:numPr>
          <w:ilvl w:val="0"/>
          <w:numId w:val="2"/>
        </w:numPr>
      </w:pPr>
      <w:r>
        <w:rPr/>
        <w:t xml:space="preserve">Reversibility of LIBs</w:t>
      </w:r>
    </w:p>
    <w:p>
      <w:pPr>
        <w:numPr>
          <w:ilvl w:val="0"/>
          <w:numId w:val="2"/>
        </w:numPr>
      </w:pPr>
      <w:r>
        <w:rPr/>
        <w:t xml:space="preserve">Safety and reliability of LIBs</w:t>
      </w:r>
    </w:p>
    <w:p>
      <w:pPr>
        <w:pStyle w:val="Heading1"/>
      </w:pPr>
      <w:bookmarkStart w:id="6" w:name="_Toc6"/>
      <w:r>
        <w:t>Report location:</w:t>
      </w:r>
      <w:bookmarkEnd w:id="6"/>
    </w:p>
    <w:p>
      <w:hyperlink r:id="rId8" w:history="1">
        <w:r>
          <w:rPr>
            <w:color w:val="2980b9"/>
            <w:u w:val="single"/>
          </w:rPr>
          <w:t xml:space="preserve">https://www.fullpicture.app/item/b2caf4a31e321ecf7ad4b12d71db9b51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A8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22-01148-w" TargetMode="External"/><Relationship Id="rId8" Type="http://schemas.openxmlformats.org/officeDocument/2006/relationships/hyperlink" Target="https://www.fullpicture.app/item/b2caf4a31e321ecf7ad4b12d71db9b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2023-02-22T22:37:04+01:00</dcterms:created>
  <dcterms:modified xsi:type="dcterms:W3CDTF">2023-02-22T22:37:04+01:00</dcterms:modified>
</cp:coreProperties>
</file>

<file path=docProps/custom.xml><?xml version="1.0" encoding="utf-8"?>
<Properties xmlns="http://schemas.openxmlformats.org/officeDocument/2006/custom-properties" xmlns:vt="http://schemas.openxmlformats.org/officeDocument/2006/docPropsVTypes"/>
</file>