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Impacts of green finance on green innovation: A spatial and nonlinear perspective-所有数据库</w:t>
      </w:r>
      <w:br/>
      <w:hyperlink r:id="rId7" w:history="1">
        <w:r>
          <w:rPr>
            <w:color w:val="2980b9"/>
            <w:u w:val="single"/>
          </w:rPr>
          <w:t xml:space="preserve">https://www.webofscience.com/wos/alldb/full-record/WOS:000822214200002</w:t>
        </w:r>
      </w:hyperlink>
    </w:p>
    <w:p>
      <w:pPr>
        <w:pStyle w:val="Heading1"/>
      </w:pPr>
      <w:bookmarkStart w:id="2" w:name="_Toc2"/>
      <w:r>
        <w:t>Article summary:</w:t>
      </w:r>
      <w:bookmarkEnd w:id="2"/>
    </w:p>
    <w:p>
      <w:pPr>
        <w:jc w:val="both"/>
      </w:pPr>
      <w:r>
        <w:rPr/>
        <w:t xml:space="preserve">1. 研究发现，绿色金融和绿色创新之间存在显著的正相关性，中西部省份的绿色金融发展水平仍处于低水平。</w:t>
      </w:r>
    </w:p>
    <w:p>
      <w:pPr>
        <w:jc w:val="both"/>
      </w:pPr>
      <w:r>
        <w:rPr/>
        <w:t xml:space="preserve">2. 绿色金融对绿色创新的直接影响和间接影响的系数显著为正，表明在研究期间，绿色金融有助于提高本地及其邻近省份的绿色创新水平。</w:t>
      </w:r>
    </w:p>
    <w:p>
      <w:pPr>
        <w:jc w:val="both"/>
      </w:pPr>
      <w:r>
        <w:rPr/>
        <w:t xml:space="preserve">3. 研究发现，存在两个阈值效应：随着对环境法规强度的提高，绿色金融对于促进创新的作用会降低。</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本文是一项关于中国30个省份2009-2017年间“绿色金融对于促进创新”之间关系的定量分析。作者使用了Spatial Durbin Model 和 Panel Threshold Model 来评估这一关系。</w:t>
      </w:r>
    </w:p>
    <w:p>
      <w:pPr>
        <w:jc w:val="both"/>
      </w:pPr>
      <w:r>
        <w:rPr/>
        <w:t xml:space="preserve">尽管本文使用了合理的方法来评估上述关系，但也存在一定的潜在偏差。首先，作者未能考察所选样本之外省份或国家之外区域内“ 绿 色 金 融 与 绿 色 创 新 ” 之 间 的 关 系 ， 考 虑 到 不 同 地 域 之 间 的 政 治 、 社 会 、 文 化 、 生 态 等 多 方 面 差 异 ， 未 能 考 虑 大 面 积 样 本 （如中国大部分省份或国家外区域）将会带来不同的影响。此外，作者也未能考察不同时段内“ 绿 色 金 融 与 绿 色 创 新 ” 之 间 的 关 系 ；考 虑 到 “ 社 会 - 技 术 - 金 融 ” 大循</w:t>
      </w:r>
    </w:p>
    <w:p>
      <w:pPr>
        <w:pStyle w:val="Heading1"/>
      </w:pPr>
      <w:bookmarkStart w:id="5" w:name="_Toc5"/>
      <w:r>
        <w:t>Topics for further research:</w:t>
      </w:r>
      <w:bookmarkEnd w:id="5"/>
    </w:p>
    <w:p>
      <w:pPr>
        <w:spacing w:after="0"/>
        <w:numPr>
          <w:ilvl w:val="0"/>
          <w:numId w:val="2"/>
        </w:numPr>
      </w:pPr>
      <w:r>
        <w:rPr/>
        <w:t xml:space="preserve">绿色金融与绿色创新的关系：不同地域</w:t>
      </w:r>
    </w:p>
    <w:p>
      <w:pPr>
        <w:spacing w:after="0"/>
        <w:numPr>
          <w:ilvl w:val="0"/>
          <w:numId w:val="2"/>
        </w:numPr>
      </w:pPr>
      <w:r>
        <w:rPr/>
        <w:t xml:space="preserve">绿色金融与绿色创新的关系：不同时段</w:t>
      </w:r>
    </w:p>
    <w:p>
      <w:pPr>
        <w:spacing w:after="0"/>
        <w:numPr>
          <w:ilvl w:val="0"/>
          <w:numId w:val="2"/>
        </w:numPr>
      </w:pPr>
      <w:r>
        <w:rPr/>
        <w:t xml:space="preserve">社会-技术-金融大循环</w:t>
      </w:r>
    </w:p>
    <w:p>
      <w:pPr>
        <w:spacing w:after="0"/>
        <w:numPr>
          <w:ilvl w:val="0"/>
          <w:numId w:val="2"/>
        </w:numPr>
      </w:pPr>
      <w:r>
        <w:rPr/>
        <w:t xml:space="preserve">中国省份绿色金融与绿色创新的关系</w:t>
      </w:r>
    </w:p>
    <w:p>
      <w:pPr>
        <w:spacing w:after="0"/>
        <w:numPr>
          <w:ilvl w:val="0"/>
          <w:numId w:val="2"/>
        </w:numPr>
      </w:pPr>
      <w:r>
        <w:rPr/>
        <w:t xml:space="preserve">全球绿色金融与绿色创新的关系</w:t>
      </w:r>
    </w:p>
    <w:p>
      <w:pPr>
        <w:numPr>
          <w:ilvl w:val="0"/>
          <w:numId w:val="2"/>
        </w:numPr>
      </w:pPr>
      <w:r>
        <w:rPr/>
        <w:t xml:space="preserve">绿色金融对于促进创新的影响</w:t>
      </w:r>
    </w:p>
    <w:p>
      <w:pPr>
        <w:pStyle w:val="Heading1"/>
      </w:pPr>
      <w:bookmarkStart w:id="6" w:name="_Toc6"/>
      <w:r>
        <w:t>Report location:</w:t>
      </w:r>
      <w:bookmarkEnd w:id="6"/>
    </w:p>
    <w:p>
      <w:hyperlink r:id="rId8" w:history="1">
        <w:r>
          <w:rPr>
            <w:color w:val="2980b9"/>
            <w:u w:val="single"/>
          </w:rPr>
          <w:t xml:space="preserve">https://www.fullpicture.app/item/b2da405b8f5fe52e879ebceb1c74a561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39E4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822214200002" TargetMode="External"/><Relationship Id="rId8" Type="http://schemas.openxmlformats.org/officeDocument/2006/relationships/hyperlink" Target="https://www.fullpicture.app/item/b2da405b8f5fe52e879ebceb1c74a56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2023-02-25T15:45:01+01:00</dcterms:created>
  <dcterms:modified xsi:type="dcterms:W3CDTF">2023-02-25T15:45:01+01:00</dcterms:modified>
</cp:coreProperties>
</file>

<file path=docProps/custom.xml><?xml version="1.0" encoding="utf-8"?>
<Properties xmlns="http://schemas.openxmlformats.org/officeDocument/2006/custom-properties" xmlns:vt="http://schemas.openxmlformats.org/officeDocument/2006/docPropsVTypes"/>
</file>