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基于主从博弈的负荷聚合商日前市场最优定价策略 - 中国知网</w:t></w:r><w:br/><w:hyperlink r:id="rId7" w:history="1"><w:r><w:rPr><w:color w:val="2980b9"/><w:u w:val="single"/></w:rPr><w:t xml:space="preserve">http://kns.cnki.net.shiep.vpn358.com/kcms2/article/abstract?v=3uoqIhG8C44YLTlOAiTRKibYlV5Vjs7iy_Rpms2pqwbFRRUtoUImHatrwjNym9t8HwSeVYKuikHI8oJEJHm8uyxAERndX3oK&uniplatform=NZKPT</w:t></w:r></w:hyperlink></w:p><w:p><w:pPr><w:pStyle w:val="Heading1"/></w:pPr><w:bookmarkStart w:id="2" w:name="_Toc2"/><w:r><w:t>Article summary:</w:t></w:r><w:bookmarkEnd w:id="2"/></w:p><w:p><w:pPr><w:jc w:val="both"/></w:pPr><w:r><w:rPr/><w:t xml:space="preserve">1. This article proposes a demand response mechanism based on price incentives to integrate user-side resources and provide load balancing services to the power grid.</w:t></w:r></w:p><w:p><w:pPr><w:jc w:val="both"/></w:pPr><w:r><w:rPr/><w:t xml:space="preserve">2. The proposed mechanism considers user preferences in order to optimize user response accuracy and maximize the market revenue of aggregators.</w:t></w:r></w:p><w:p><w:pPr><w:jc w:val="both"/></w:pPr><w:r><w:rPr/><w:t xml:space="preserve">3. Simulation results using PJM market data show that the optimal pricing strategy based on the master-slave game can effectively reduce user costs and increase aggregator market revenue by smoothing load fluctuations.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demand response mechanism, including its objectives, models, and simulation results. The authors also provide references to relevant literature in order to support their claims. Furthermore, they use real-world data from the PJM market for their simulations, which adds credibility to their findings. </w:t></w:r></w:p><w:p><w:pPr><w:jc w:val="both"/></w:pPr><w:r><w:rPr/><w:t xml:space="preserve">However, there are some potential biases that should be noted. For example, the authors do not explore any counterarguments or alternative solutions to their proposed mechanism. Additionally, they do not discuss any possible risks associated with implementing this mechanism or how it could potentially affect other stakeholders in the power grid system such as consumers or producers. Finally, while they mention that user preferences are taken into account when optimizing user response accuracy, they do not provide any evidence for this claim or explain how these preferences were determined.</w:t></w:r></w:p><w:p><w:pPr><w:pStyle w:val="Heading1"/></w:pPr><w:bookmarkStart w:id="5" w:name="_Toc5"/><w:r><w:t>Topics for further research:</w:t></w:r><w:bookmarkEnd w:id="5"/></w:p><w:p><w:pPr><w:spacing w:after="0"/><w:numPr><w:ilvl w:val="0"/><w:numId w:val="2"/></w:numPr></w:pPr><w:r><w:rPr/><w:t xml:space="preserve">Demand response mechanism risks</w:t></w:r></w:p><w:p><w:pPr><w:spacing w:after="0"/><w:numPr><w:ilvl w:val="0"/><w:numId w:val="2"/></w:numPr></w:pPr><w:r><w:rPr/><w:t xml:space="preserve">Impact of demand response on consumers</w:t></w:r></w:p><w:p><w:pPr><w:spacing w:after="0"/><w:numPr><w:ilvl w:val="0"/><w:numId w:val="2"/></w:numPr></w:pPr><w:r><w:rPr/><w:t xml:space="preserve">Alternative solutions to demand response</w:t></w:r></w:p><w:p><w:pPr><w:spacing w:after="0"/><w:numPr><w:ilvl w:val="0"/><w:numId w:val="2"/></w:numPr></w:pPr><w:r><w:rPr/><w:t xml:space="preserve">User preferences in demand response optimization</w:t></w:r></w:p><w:p><w:pPr><w:spacing w:after="0"/><w:numPr><w:ilvl w:val="0"/><w:numId w:val="2"/></w:numPr></w:pPr><w:r><w:rPr/><w:t xml:space="preserve">PJM market demand response simulation</w:t></w:r></w:p><w:p><w:pPr><w:numPr><w:ilvl w:val="0"/><w:numId w:val="2"/></w:numPr></w:pPr><w:r><w:rPr/><w:t xml:space="preserve">Counterarguments to demand response mechanism</w:t></w:r></w:p><w:p><w:pPr><w:pStyle w:val="Heading1"/></w:pPr><w:bookmarkStart w:id="6" w:name="_Toc6"/><w:r><w:t>Report location:</w:t></w:r><w:bookmarkEnd w:id="6"/></w:p><w:p><w:hyperlink r:id="rId8" w:history="1"><w:r><w:rPr><w:color w:val="2980b9"/><w:u w:val="single"/></w:rPr><w:t xml:space="preserve">https://www.fullpicture.app/item/b2ec8e8ff7aaf4e7f08393a1bf5793aa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F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hiep.vpn358.com/kcms2/article/abstract?v=3uoqIhG8C44YLTlOAiTRKibYlV5Vjs7iy_Rpms2pqwbFRRUtoUImHatrwjNym9t8HwSeVYKuikHI8oJEJHm8uyxAERndX3oK&amp;uniplatform=NZKPT" TargetMode="External"/><Relationship Id="rId8" Type="http://schemas.openxmlformats.org/officeDocument/2006/relationships/hyperlink" Target="https://www.fullpicture.app/item/b2ec8e8ff7aaf4e7f08393a1bf579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2023-02-24T11:49:58+01:00</dcterms:created>
  <dcterms:modified xsi:type="dcterms:W3CDTF">2023-02-24T11:49:58+01:00</dcterms:modified>
</cp:coreProperties>
</file>

<file path=docProps/custom.xml><?xml version="1.0" encoding="utf-8"?>
<Properties xmlns="http://schemas.openxmlformats.org/officeDocument/2006/custom-properties" xmlns:vt="http://schemas.openxmlformats.org/officeDocument/2006/docPropsVTypes"/>
</file>