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easyScholar | 显示期刊等级\SCI分区</w:t>
      </w:r>
      <w:br/>
      <w:hyperlink r:id="rId7" w:history="1">
        <w:r>
          <w:rPr>
            <w:color w:val="2980b9"/>
            <w:u w:val="single"/>
          </w:rPr>
          <w:t xml:space="preserve">https://www.easyscholar.cc/</w:t>
        </w:r>
      </w:hyperlink>
    </w:p>
    <w:p>
      <w:pPr>
        <w:pStyle w:val="Heading1"/>
      </w:pPr>
      <w:bookmarkStart w:id="2" w:name="_Toc2"/>
      <w:r>
        <w:t>Article summary:</w:t>
      </w:r>
      <w:bookmarkEnd w:id="2"/>
    </w:p>
    <w:p>
      <w:pPr>
        <w:jc w:val="both"/>
      </w:pPr>
      <w:r>
        <w:rPr/>
        <w:t xml:space="preserve">1. easyScholar is a research tool designed to reduce search costs and information costs for researchers. It has been trusted by over 100,000 users worldwide and offers reliable data security.</w:t>
      </w:r>
    </w:p>
    <w:p>
      <w:pPr>
        <w:jc w:val="both"/>
      </w:pPr>
      <w:r>
        <w:rPr/>
        <w:t xml:space="preserve">2. The easyScholar plugin enhances the efficiency of literature screening and reading by displaying journal profiles, impact factors, and Chinese Academy of Sciences divisions directly when searching for literature.</w:t>
      </w:r>
    </w:p>
    <w:p>
      <w:pPr>
        <w:jc w:val="both"/>
      </w:pPr>
      <w:r>
        <w:rPr/>
        <w:t xml:space="preserve">3. Users highly praise the easy-to-use features of easyScholar, such as its ability to quickly locate journal partitions, impact factors, and other information on different literature search tools. It also provides functions like translation, literature management, and access to Sci-Hub.</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这篇文章是easyScholar的宣传文案，主要介绍了该软件的功能和优势。然而，文章存在一些问题和偏见。</w:t>
      </w:r>
    </w:p>
    <w:p>
      <w:pPr>
        <w:jc w:val="both"/>
      </w:pPr>
      <w:r>
        <w:rPr/>
        <w:t xml:space="preserve"/>
      </w:r>
    </w:p>
    <w:p>
      <w:pPr>
        <w:jc w:val="both"/>
      </w:pPr>
      <w:r>
        <w:rPr/>
        <w:t xml:space="preserve">首先，文章没有提供关于easyScholar的客观信息，只是简单地宣传其功能和用户评价。缺乏对软件如何实现这些功能的解释以及相关数据支持。</w:t>
      </w:r>
    </w:p>
    <w:p>
      <w:pPr>
        <w:jc w:val="both"/>
      </w:pPr>
      <w:r>
        <w:rPr/>
        <w:t xml:space="preserve"/>
      </w:r>
    </w:p>
    <w:p>
      <w:pPr>
        <w:jc w:val="both"/>
      </w:pPr>
      <w:r>
        <w:rPr/>
        <w:t xml:space="preserve">其次，文章过于强调用户评价中的正面意见，没有提及任何负面评价或潜在问题。这可能导致读者对软件的真实性能和可靠性产生怀疑。</w:t>
      </w:r>
    </w:p>
    <w:p>
      <w:pPr>
        <w:jc w:val="both"/>
      </w:pPr>
      <w:r>
        <w:rPr/>
        <w:t xml:space="preserve"/>
      </w:r>
    </w:p>
    <w:p>
      <w:pPr>
        <w:jc w:val="both"/>
      </w:pPr>
      <w:r>
        <w:rPr/>
        <w:t xml:space="preserve">此外，文章没有提供关于easyScholar开发团队或背景的信息。读者无法了解该软件是否由专业人士开发，并且是否有相关资质和经验来保证其质量和安全性。</w:t>
      </w:r>
    </w:p>
    <w:p>
      <w:pPr>
        <w:jc w:val="both"/>
      </w:pPr>
      <w:r>
        <w:rPr/>
        <w:t xml:space="preserve"/>
      </w:r>
    </w:p>
    <w:p>
      <w:pPr>
        <w:jc w:val="both"/>
      </w:pPr>
      <w:r>
        <w:rPr/>
        <w:t xml:space="preserve">另外，文章没有探讨easyScholar可能存在的风险或隐私问题。作为一个涉及个人数据和科研文献的软件，easyScholar应该明确说明其数据保护措施，并提醒用户注意潜在风险。</w:t>
      </w:r>
    </w:p>
    <w:p>
      <w:pPr>
        <w:jc w:val="both"/>
      </w:pPr>
      <w:r>
        <w:rPr/>
        <w:t xml:space="preserve"/>
      </w:r>
    </w:p>
    <w:p>
      <w:pPr>
        <w:jc w:val="both"/>
      </w:pPr>
      <w:r>
        <w:rPr/>
        <w:t xml:space="preserve">总之，这篇文章存在宣传内容偏袒、片面报道、缺失考虑点等问题。读者需要更多客观、全面的信息来评估easyScholar是否适合他们的需求，并决定是否使用该软件。</w:t>
      </w:r>
    </w:p>
    <w:p>
      <w:pPr>
        <w:pStyle w:val="Heading1"/>
      </w:pPr>
      <w:bookmarkStart w:id="5" w:name="_Toc5"/>
      <w:r>
        <w:t>Topics for further research:</w:t>
      </w:r>
      <w:bookmarkEnd w:id="5"/>
    </w:p>
    <w:p>
      <w:pPr>
        <w:spacing w:after="0"/>
        <w:numPr>
          <w:ilvl w:val="0"/>
          <w:numId w:val="2"/>
        </w:numPr>
      </w:pPr>
      <w:r>
        <w:rPr/>
        <w:t xml:space="preserve">easyScholar的数据保护措施和隐私政策
</w:t>
      </w:r>
    </w:p>
    <w:p>
      <w:pPr>
        <w:spacing w:after="0"/>
        <w:numPr>
          <w:ilvl w:val="0"/>
          <w:numId w:val="2"/>
        </w:numPr>
      </w:pPr>
      <w:r>
        <w:rPr/>
        <w:t xml:space="preserve">easyScholar的开发团队和背景信息
</w:t>
      </w:r>
    </w:p>
    <w:p>
      <w:pPr>
        <w:spacing w:after="0"/>
        <w:numPr>
          <w:ilvl w:val="0"/>
          <w:numId w:val="2"/>
        </w:numPr>
      </w:pPr>
      <w:r>
        <w:rPr/>
        <w:t xml:space="preserve">easyScholar的功能如何实现以及相关数据支持
</w:t>
      </w:r>
    </w:p>
    <w:p>
      <w:pPr>
        <w:spacing w:after="0"/>
        <w:numPr>
          <w:ilvl w:val="0"/>
          <w:numId w:val="2"/>
        </w:numPr>
      </w:pPr>
      <w:r>
        <w:rPr/>
        <w:t xml:space="preserve">easyScholar的负面评价或潜在问题
</w:t>
      </w:r>
    </w:p>
    <w:p>
      <w:pPr>
        <w:spacing w:after="0"/>
        <w:numPr>
          <w:ilvl w:val="0"/>
          <w:numId w:val="2"/>
        </w:numPr>
      </w:pPr>
      <w:r>
        <w:rPr/>
        <w:t xml:space="preserve">easyScholar的真实性能和可靠性
</w:t>
      </w:r>
    </w:p>
    <w:p>
      <w:pPr>
        <w:numPr>
          <w:ilvl w:val="0"/>
          <w:numId w:val="2"/>
        </w:numPr>
      </w:pPr>
      <w:r>
        <w:rPr/>
        <w:t xml:space="preserve">easyScholar是否适合个人需求的综合评估</w:t>
      </w:r>
    </w:p>
    <w:p>
      <w:pPr>
        <w:pStyle w:val="Heading1"/>
      </w:pPr>
      <w:bookmarkStart w:id="6" w:name="_Toc6"/>
      <w:r>
        <w:t>Report location:</w:t>
      </w:r>
      <w:bookmarkEnd w:id="6"/>
    </w:p>
    <w:p>
      <w:hyperlink r:id="rId8" w:history="1">
        <w:r>
          <w:rPr>
            <w:color w:val="2980b9"/>
            <w:u w:val="single"/>
          </w:rPr>
          <w:t xml:space="preserve">https://www.fullpicture.app/item/b3107316a641373341e9ed2f4b2a7be9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C1B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syscholar.cc/" TargetMode="External"/><Relationship Id="rId8" Type="http://schemas.openxmlformats.org/officeDocument/2006/relationships/hyperlink" Target="https://www.fullpicture.app/item/b3107316a641373341e9ed2f4b2a7b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2024-01-10T11:08:05+01:00</dcterms:created>
  <dcterms:modified xsi:type="dcterms:W3CDTF">2024-01-10T11:08:05+01:00</dcterms:modified>
</cp:coreProperties>
</file>

<file path=docProps/custom.xml><?xml version="1.0" encoding="utf-8"?>
<Properties xmlns="http://schemas.openxmlformats.org/officeDocument/2006/custom-properties" xmlns:vt="http://schemas.openxmlformats.org/officeDocument/2006/docPropsVTypes"/>
</file>