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Economic Advantage | Management Science</w:t>
      </w:r>
      <w:br/>
      <w:hyperlink r:id="rId7" w:history="1">
        <w:r>
          <w:rPr>
            <w:color w:val="2980b9"/>
            <w:u w:val="single"/>
          </w:rPr>
          <w:t xml:space="preserve">https://pubsonline.informs.org/doi/full/10.1287/mnsc.2022.4578</w:t>
        </w:r>
      </w:hyperlink>
    </w:p>
    <w:p>
      <w:pPr>
        <w:pStyle w:val="Heading1"/>
      </w:pPr>
      <w:bookmarkStart w:id="2" w:name="_Toc2"/>
      <w:r>
        <w:t>Article summary:</w:t>
      </w:r>
      <w:bookmarkEnd w:id="2"/>
    </w:p>
    <w:p>
      <w:pPr>
        <w:jc w:val="both"/>
      </w:pPr>
      <w:r>
        <w:rPr/>
        <w:t xml:space="preserve">1. The article discusses the potential economic value of quantum computing, even when it does not provide a quantum advantage over classical computers.</w:t>
      </w:r>
    </w:p>
    <w:p>
      <w:pPr>
        <w:jc w:val="both"/>
      </w:pPr>
      <w:r>
        <w:rPr/>
        <w:t xml:space="preserve">2. It uses a duopoly model to illustrate how asymmetries in cost structure between classical and quantum computers can lead to economic value for quantum computing companies.</w:t>
      </w:r>
    </w:p>
    <w:p>
      <w:pPr>
        <w:jc w:val="both"/>
      </w:pPr>
      <w:r>
        <w:rPr/>
        <w:t xml:space="preserve">3. The article also references Grover's algorithm as an example of a quantum algorithm that can provide a quadratic speedup for certain unstructured search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potential economic value of quantum computing, even when it does not provide a quantum advantage over classical computers. The authors use a duopoly model to illustrate how asymmetries in cost structure between classical and quantum computers can lead to economic value for quantum computing companies. They also reference Grover's algorithm as an example of a quantum algorithm that can provide a quadratic speedup for certain unstructured search problems. </w:t>
      </w:r>
    </w:p>
    <w:p>
      <w:pPr>
        <w:jc w:val="both"/>
      </w:pPr>
      <w:r>
        <w:rPr/>
        <w:t xml:space="preserve">The article is generally well-written and provides an interesting perspective on the potential economic value of quantum computing, even when it does not provide a quantum advantage over classical computers. However, there are some areas where the article could be improved upon. For instance, while the authors do mention Grover's algorithm as an example of a quantum algorithm that can provide a quadratic speedup for certain unstructured search problems, they do not discuss any other algorithms or approaches that may be used to achieve similar results. Additionally, while the authors do discuss the potential economic benefits of using quantum computing, they do not explore any potential risks associated with its use or implementation (e.g., security risks). Finally, while the authors present their argument from one side (i.e., that there is potential economic benefit from using quantum computing), they do not present any counterarguments or opposing views on this topic which could have provided additional insight into this discussion.</w:t>
      </w:r>
    </w:p>
    <w:p>
      <w:pPr>
        <w:pStyle w:val="Heading1"/>
      </w:pPr>
      <w:bookmarkStart w:id="5" w:name="_Toc5"/>
      <w:r>
        <w:t>Topics for further research:</w:t>
      </w:r>
      <w:bookmarkEnd w:id="5"/>
    </w:p>
    <w:p>
      <w:pPr>
        <w:spacing w:after="0"/>
        <w:numPr>
          <w:ilvl w:val="0"/>
          <w:numId w:val="2"/>
        </w:numPr>
      </w:pPr>
      <w:r>
        <w:rPr/>
        <w:t xml:space="preserve">Quantum algorithms for unstructured search problems</w:t>
      </w:r>
    </w:p>
    <w:p>
      <w:pPr>
        <w:spacing w:after="0"/>
        <w:numPr>
          <w:ilvl w:val="0"/>
          <w:numId w:val="2"/>
        </w:numPr>
      </w:pPr>
      <w:r>
        <w:rPr/>
        <w:t xml:space="preserve">Security risks associated with quantum computing</w:t>
      </w:r>
    </w:p>
    <w:p>
      <w:pPr>
        <w:spacing w:after="0"/>
        <w:numPr>
          <w:ilvl w:val="0"/>
          <w:numId w:val="2"/>
        </w:numPr>
      </w:pPr>
      <w:r>
        <w:rPr/>
        <w:t xml:space="preserve">Potential drawbacks of quantum computing</w:t>
      </w:r>
    </w:p>
    <w:p>
      <w:pPr>
        <w:spacing w:after="0"/>
        <w:numPr>
          <w:ilvl w:val="0"/>
          <w:numId w:val="2"/>
        </w:numPr>
      </w:pPr>
      <w:r>
        <w:rPr/>
        <w:t xml:space="preserve">Counterarguments to quantum computing economic value</w:t>
      </w:r>
    </w:p>
    <w:p>
      <w:pPr>
        <w:spacing w:after="0"/>
        <w:numPr>
          <w:ilvl w:val="0"/>
          <w:numId w:val="2"/>
        </w:numPr>
      </w:pPr>
      <w:r>
        <w:rPr/>
        <w:t xml:space="preserve">Advantages of classical computing over quantum computing</w:t>
      </w:r>
    </w:p>
    <w:p>
      <w:pPr>
        <w:numPr>
          <w:ilvl w:val="0"/>
          <w:numId w:val="2"/>
        </w:numPr>
      </w:pPr>
      <w:r>
        <w:rPr/>
        <w:t xml:space="preserve">Economic implications of quantum computing</w:t>
      </w:r>
    </w:p>
    <w:p>
      <w:pPr>
        <w:pStyle w:val="Heading1"/>
      </w:pPr>
      <w:bookmarkStart w:id="6" w:name="_Toc6"/>
      <w:r>
        <w:t>Report location:</w:t>
      </w:r>
      <w:bookmarkEnd w:id="6"/>
    </w:p>
    <w:p>
      <w:hyperlink r:id="rId8" w:history="1">
        <w:r>
          <w:rPr>
            <w:color w:val="2980b9"/>
            <w:u w:val="single"/>
          </w:rPr>
          <w:t xml:space="preserve">https://www.fullpicture.app/item/b327c06011a6c866d41bc2f29027c83a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B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full/10.1287/mnsc.2022.4578" TargetMode="External"/><Relationship Id="rId8" Type="http://schemas.openxmlformats.org/officeDocument/2006/relationships/hyperlink" Target="https://www.fullpicture.app/item/b327c06011a6c866d41bc2f29027c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2023-02-23T20:04:41+01:00</dcterms:created>
  <dcterms:modified xsi:type="dcterms:W3CDTF">2023-02-23T20:04:41+01:00</dcterms:modified>
</cp:coreProperties>
</file>

<file path=docProps/custom.xml><?xml version="1.0" encoding="utf-8"?>
<Properties xmlns="http://schemas.openxmlformats.org/officeDocument/2006/custom-properties" xmlns:vt="http://schemas.openxmlformats.org/officeDocument/2006/docPropsVTypes"/>
</file>