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使用平视显示器的前方碰撞警告系统：测试两个新隐喻的可用性 |IEEE会议出版物 |IEEE Xplore</w:t>
      </w:r>
      <w:br/>
      <w:hyperlink r:id="rId7" w:history="1">
        <w:r>
          <w:rPr>
            <w:color w:val="2980b9"/>
            <w:u w:val="single"/>
          </w:rPr>
          <w:t xml:space="preserve">https://ieeexplore.ieee.org/document/6629438</w:t>
        </w:r>
      </w:hyperlink>
    </w:p>
    <w:p>
      <w:pPr>
        <w:pStyle w:val="Heading1"/>
      </w:pPr>
      <w:bookmarkStart w:id="2" w:name="_Toc2"/>
      <w:r>
        <w:t>Article summary:</w:t>
      </w:r>
      <w:bookmarkEnd w:id="2"/>
    </w:p>
    <w:p>
      <w:pPr>
        <w:jc w:val="both"/>
      </w:pPr>
      <w:r>
        <w:rPr/>
        <w:t xml:space="preserve">1. 平视显示器可以用于前方碰撞警告系统，通过HUD警告驾驶员来避免可能发生的前方碰撞。</w:t>
      </w:r>
    </w:p>
    <w:p>
      <w:pPr>
        <w:jc w:val="both"/>
      </w:pPr>
      <w:r>
        <w:rPr/>
        <w:t xml:space="preserve">2. 本文提出了两种基于交通信号的不同可视化隐喻，并通过计算机模拟进行比较，其中一个隐喻对应于交通标志C10的变体，而另一个对应于道路安全标志。</w:t>
      </w:r>
    </w:p>
    <w:p>
      <w:pPr>
        <w:jc w:val="both"/>
      </w:pPr>
      <w:r>
        <w:rPr/>
        <w:t xml:space="preserve">3. 结果表明，从安全标记中得出的带有警告声音的隐喻是参与者的首选，并且被认为是最有用、最直观和最适合前方碰撞警告的隐喻。同时，所有42岁或以上的参与者都更喜欢这个比喻。</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该文章主要介绍了一种使用平视显示器的前方碰撞警告系统，并提出了两种基于交通信号的不同可视化隐喻。然而，该文章存在以下问题：</w:t>
      </w:r>
    </w:p>
    <w:p>
      <w:pPr>
        <w:jc w:val="both"/>
      </w:pPr>
      <w:r>
        <w:rPr/>
        <w:t xml:space="preserve"/>
      </w:r>
    </w:p>
    <w:p>
      <w:pPr>
        <w:jc w:val="both"/>
      </w:pPr>
      <w:r>
        <w:rPr/>
        <w:t xml:space="preserve">1. 偏见来源：该文章没有提及任何其他类型的前方碰撞警告系统，也没有对比这些系统与使用平视显示器的系统之间的优缺点。因此，该文章可能存在偏见，使读者认为使用平视显示器是唯一或最好的选择。</w:t>
      </w:r>
    </w:p>
    <w:p>
      <w:pPr>
        <w:jc w:val="both"/>
      </w:pPr>
      <w:r>
        <w:rPr/>
        <w:t xml:space="preserve"/>
      </w:r>
    </w:p>
    <w:p>
      <w:pPr>
        <w:jc w:val="both"/>
      </w:pPr>
      <w:r>
        <w:rPr/>
        <w:t xml:space="preserve">2. 片面报道：该文章只涵盖了22名参与者进行计算机模拟测试的结果，并未考虑更广泛的人群。因此，该文章可能无法准确反映实际情况。</w:t>
      </w:r>
    </w:p>
    <w:p>
      <w:pPr>
        <w:jc w:val="both"/>
      </w:pPr>
      <w:r>
        <w:rPr/>
        <w:t xml:space="preserve"/>
      </w:r>
    </w:p>
    <w:p>
      <w:pPr>
        <w:jc w:val="both"/>
      </w:pPr>
      <w:r>
        <w:rPr/>
        <w:t xml:space="preserve">3. 无根据主张：该文章声称使用平视显示器可以避免可能发生的前方碰撞，但并未提供任何数据或研究来支持这一主张。因此，读者可能会怀疑其有效性。</w:t>
      </w:r>
    </w:p>
    <w:p>
      <w:pPr>
        <w:jc w:val="both"/>
      </w:pPr>
      <w:r>
        <w:rPr/>
        <w:t xml:space="preserve"/>
      </w:r>
    </w:p>
    <w:p>
      <w:pPr>
        <w:jc w:val="both"/>
      </w:pPr>
      <w:r>
        <w:rPr/>
        <w:t xml:space="preserve">4. 缺失考虑点：该文章没有考虑到驾驶员在使用平视显示器时可能会分心或依赖于它而忽略其他重要信息的风险。因此，读者需要注意到潜在风险。</w:t>
      </w:r>
    </w:p>
    <w:p>
      <w:pPr>
        <w:jc w:val="both"/>
      </w:pPr>
      <w:r>
        <w:rPr/>
        <w:t xml:space="preserve"/>
      </w:r>
    </w:p>
    <w:p>
      <w:pPr>
        <w:jc w:val="both"/>
      </w:pPr>
      <w:r>
        <w:rPr/>
        <w:t xml:space="preserve">5. 宣传内容：该文章似乎旨在宣传使用平视显示器作为前方碰撞警告系统的优点，而没有平等地呈现其他选择或可能的缺点。</w:t>
      </w:r>
    </w:p>
    <w:p>
      <w:pPr>
        <w:jc w:val="both"/>
      </w:pPr>
      <w:r>
        <w:rPr/>
        <w:t xml:space="preserve"/>
      </w:r>
    </w:p>
    <w:p>
      <w:pPr>
        <w:jc w:val="both"/>
      </w:pPr>
      <w:r>
        <w:rPr/>
        <w:t xml:space="preserve">综上所述，该文章存在一些问题，读者需要谨慎对待其内容，并考虑其他来源的信息来做出决策。</w:t>
      </w:r>
    </w:p>
    <w:p>
      <w:pPr>
        <w:pStyle w:val="Heading1"/>
      </w:pPr>
      <w:bookmarkStart w:id="5" w:name="_Toc5"/>
      <w:r>
        <w:t>Topics for further research:</w:t>
      </w:r>
      <w:bookmarkEnd w:id="5"/>
    </w:p>
    <w:p>
      <w:pPr>
        <w:spacing w:after="0"/>
        <w:numPr>
          <w:ilvl w:val="0"/>
          <w:numId w:val="2"/>
        </w:numPr>
      </w:pPr>
      <w:r>
        <w:rPr/>
        <w:t xml:space="preserve">Comparison of different types of forward collision warning systems
</w:t>
      </w:r>
    </w:p>
    <w:p>
      <w:pPr>
        <w:spacing w:after="0"/>
        <w:numPr>
          <w:ilvl w:val="0"/>
          <w:numId w:val="2"/>
        </w:numPr>
      </w:pPr>
      <w:r>
        <w:rPr/>
        <w:t xml:space="preserve">Sample size and representativeness of study participants
</w:t>
      </w:r>
    </w:p>
    <w:p>
      <w:pPr>
        <w:spacing w:after="0"/>
        <w:numPr>
          <w:ilvl w:val="0"/>
          <w:numId w:val="2"/>
        </w:numPr>
      </w:pPr>
      <w:r>
        <w:rPr/>
        <w:t xml:space="preserve">Evidence supporting the effectiveness of using head-up displays for collision warning
</w:t>
      </w:r>
    </w:p>
    <w:p>
      <w:pPr>
        <w:spacing w:after="0"/>
        <w:numPr>
          <w:ilvl w:val="0"/>
          <w:numId w:val="2"/>
        </w:numPr>
      </w:pPr>
      <w:r>
        <w:rPr/>
        <w:t xml:space="preserve">Potential distractions and risks associated with head-up displays
</w:t>
      </w:r>
    </w:p>
    <w:p>
      <w:pPr>
        <w:spacing w:after="0"/>
        <w:numPr>
          <w:ilvl w:val="0"/>
          <w:numId w:val="2"/>
        </w:numPr>
      </w:pPr>
      <w:r>
        <w:rPr/>
        <w:t xml:space="preserve">Balanced presentation of advantages and disadvantages of different collision warning systems
</w:t>
      </w:r>
    </w:p>
    <w:p>
      <w:pPr>
        <w:numPr>
          <w:ilvl w:val="0"/>
          <w:numId w:val="2"/>
        </w:numPr>
      </w:pPr>
      <w:r>
        <w:rPr/>
        <w:t xml:space="preserve">Reliability and accuracy of the study findings</w:t>
      </w:r>
    </w:p>
    <w:p>
      <w:pPr>
        <w:pStyle w:val="Heading1"/>
      </w:pPr>
      <w:bookmarkStart w:id="6" w:name="_Toc6"/>
      <w:r>
        <w:t>Report location:</w:t>
      </w:r>
      <w:bookmarkEnd w:id="6"/>
    </w:p>
    <w:p>
      <w:hyperlink r:id="rId8" w:history="1">
        <w:r>
          <w:rPr>
            <w:color w:val="2980b9"/>
            <w:u w:val="single"/>
          </w:rPr>
          <w:t xml:space="preserve">https://www.fullpicture.app/item/b356c04789f708c8091d4eb3467baed5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B12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6629438" TargetMode="External"/><Relationship Id="rId8" Type="http://schemas.openxmlformats.org/officeDocument/2006/relationships/hyperlink" Target="https://www.fullpicture.app/item/b356c04789f708c8091d4eb3467bae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2023-12-23T00:44:54+01:00</dcterms:created>
  <dcterms:modified xsi:type="dcterms:W3CDTF">2023-12-23T00:44:54+01:00</dcterms:modified>
</cp:coreProperties>
</file>

<file path=docProps/custom.xml><?xml version="1.0" encoding="utf-8"?>
<Properties xmlns="http://schemas.openxmlformats.org/officeDocument/2006/custom-properties" xmlns:vt="http://schemas.openxmlformats.org/officeDocument/2006/docPropsVTypes"/>
</file>