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Severe sepsis and septic shock - PubMed</w:t>
      </w:r>
      <w:br/>
      <w:hyperlink r:id="rId7" w:history="1">
        <w:r>
          <w:rPr>
            <w:color w:val="2980b9"/>
            <w:u w:val="single"/>
          </w:rPr>
          <w:t xml:space="preserve">https://pubmed.ncbi.nlm.nih.gov/24256390/</w:t>
        </w:r>
      </w:hyperlink>
    </w:p>
    <w:p>
      <w:pPr>
        <w:pStyle w:val="Heading1"/>
      </w:pPr>
      <w:bookmarkStart w:id="2" w:name="_Toc2"/>
      <w:r>
        <w:t>Article summary:</w:t>
      </w:r>
      <w:bookmarkEnd w:id="2"/>
    </w:p>
    <w:p>
      <w:pPr>
        <w:jc w:val="both"/>
      </w:pPr>
      <w:r>
        <w:rPr/>
        <w:t xml:space="preserve">1. Severe sepsis and septic shock are life-threatening conditions that require prompt medical attention.</w:t>
      </w:r>
    </w:p>
    <w:p>
      <w:pPr>
        <w:jc w:val="both"/>
      </w:pPr>
      <w:r>
        <w:rPr/>
        <w:t xml:space="preserve">2. This article reviews the current literature on severe sepsis and septic shock, including clinical outcomes, enrichment strategies, and other related topics.</w:t>
      </w:r>
    </w:p>
    <w:p>
      <w:pPr>
        <w:jc w:val="both"/>
      </w:pPr>
      <w:r>
        <w:rPr/>
        <w:t xml:space="preserve">3. The article also provides an overview of the various treatments available for severe sepsis and septic shock, as well as potential risks associated with them.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current literature on severe sepsis and septic shock, providing an overview of the various treatments available for these conditions. The authors have done a thorough job in presenting both sides of the argument, exploring counterarguments, and noting potential risks associated with certain treatments. The article is unbiased in its presentation of information and does not appear to be promotional in nature. Furthermore, it does not appear to be one-sided or missing any points of consideration or evidence for claims made. All in all, this article appears to be reliable and trustworthy in its content.</w:t>
      </w:r>
    </w:p>
    <w:p>
      <w:pPr>
        <w:pStyle w:val="Heading1"/>
      </w:pPr>
      <w:bookmarkStart w:id="5" w:name="_Toc5"/>
      <w:r>
        <w:t>Topics for further research:</w:t>
      </w:r>
      <w:bookmarkEnd w:id="5"/>
    </w:p>
    <w:p>
      <w:pPr>
        <w:spacing w:after="0"/>
        <w:numPr>
          <w:ilvl w:val="0"/>
          <w:numId w:val="2"/>
        </w:numPr>
      </w:pPr>
      <w:r>
        <w:rPr/>
        <w:t xml:space="preserve">Sepsis management guidelines</w:t>
      </w:r>
    </w:p>
    <w:p>
      <w:pPr>
        <w:spacing w:after="0"/>
        <w:numPr>
          <w:ilvl w:val="0"/>
          <w:numId w:val="2"/>
        </w:numPr>
      </w:pPr>
      <w:r>
        <w:rPr/>
        <w:t xml:space="preserve">Sepsis mortality rate</w:t>
      </w:r>
    </w:p>
    <w:p>
      <w:pPr>
        <w:spacing w:after="0"/>
        <w:numPr>
          <w:ilvl w:val="0"/>
          <w:numId w:val="2"/>
        </w:numPr>
      </w:pPr>
      <w:r>
        <w:rPr/>
        <w:t xml:space="preserve">Sepsis biomarkers</w:t>
      </w:r>
    </w:p>
    <w:p>
      <w:pPr>
        <w:spacing w:after="0"/>
        <w:numPr>
          <w:ilvl w:val="0"/>
          <w:numId w:val="2"/>
        </w:numPr>
      </w:pPr>
      <w:r>
        <w:rPr/>
        <w:t xml:space="preserve">Sepsis diagnosis criteria</w:t>
      </w:r>
    </w:p>
    <w:p>
      <w:pPr>
        <w:spacing w:after="0"/>
        <w:numPr>
          <w:ilvl w:val="0"/>
          <w:numId w:val="2"/>
        </w:numPr>
      </w:pPr>
      <w:r>
        <w:rPr/>
        <w:t xml:space="preserve">Sepsis prevention strategies</w:t>
      </w:r>
    </w:p>
    <w:p>
      <w:pPr>
        <w:numPr>
          <w:ilvl w:val="0"/>
          <w:numId w:val="2"/>
        </w:numPr>
      </w:pPr>
      <w:r>
        <w:rPr/>
        <w:t xml:space="preserve">Sepsis treatment outcomes</w:t>
      </w:r>
    </w:p>
    <w:p>
      <w:pPr>
        <w:pStyle w:val="Heading1"/>
      </w:pPr>
      <w:bookmarkStart w:id="6" w:name="_Toc6"/>
      <w:r>
        <w:t>Report location:</w:t>
      </w:r>
      <w:bookmarkEnd w:id="6"/>
    </w:p>
    <w:p>
      <w:hyperlink r:id="rId8" w:history="1">
        <w:r>
          <w:rPr>
            <w:color w:val="2980b9"/>
            <w:u w:val="single"/>
          </w:rPr>
          <w:t xml:space="preserve">https://www.fullpicture.app/item/b3ab7e802f9ee227e30c7bf1c17478aa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C0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256390/" TargetMode="External"/><Relationship Id="rId8" Type="http://schemas.openxmlformats.org/officeDocument/2006/relationships/hyperlink" Target="https://www.fullpicture.app/item/b3ab7e802f9ee227e30c7bf1c17478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2023-02-23T06:13:05+01:00</dcterms:created>
  <dcterms:modified xsi:type="dcterms:W3CDTF">2023-02-23T06:13:05+01:00</dcterms:modified>
</cp:coreProperties>
</file>

<file path=docProps/custom.xml><?xml version="1.0" encoding="utf-8"?>
<Properties xmlns="http://schemas.openxmlformats.org/officeDocument/2006/custom-properties" xmlns:vt="http://schemas.openxmlformats.org/officeDocument/2006/docPropsVTypes"/>
</file>