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human vault RNA enhances tumorigenesis and chemoresistance through the lysosome in hepatocellular carcinoma</w:t>
      </w:r>
      <w:br/>
      <w:hyperlink r:id="rId7" w:history="1">
        <w:r>
          <w:rPr>
            <w:color w:val="2980b9"/>
            <w:u w:val="single"/>
          </w:rPr>
          <w:t xml:space="preserve">https://www.tandfonline.com/doi/full/10.1080/15548627.2021.1922983</w:t>
        </w:r>
      </w:hyperlink>
    </w:p>
    <w:p>
      <w:pPr>
        <w:pStyle w:val="Heading1"/>
      </w:pPr>
      <w:bookmarkStart w:id="2" w:name="_Toc2"/>
      <w:r>
        <w:t>Article summary:</w:t>
      </w:r>
      <w:bookmarkEnd w:id="2"/>
    </w:p>
    <w:p>
      <w:pPr>
        <w:jc w:val="both"/>
      </w:pPr>
      <w:r>
        <w:rPr/>
        <w:t xml:space="preserve">1. Vault RNAs are small non-coding RNAs that have been linked to tumorigenesis and chemotherapy resistance.</w:t>
      </w:r>
    </w:p>
    <w:p>
      <w:pPr>
        <w:jc w:val="both"/>
      </w:pPr>
      <w:r>
        <w:rPr/>
        <w:t xml:space="preserve">2. This study found that the VTRNA1-1 paralog plays a crucial role in tumor cell proliferation and tumorigenesis, as well as chemoresistance, by supporting the function of lysosomes.</w:t>
      </w:r>
    </w:p>
    <w:p>
      <w:pPr>
        <w:jc w:val="both"/>
      </w:pPr>
      <w:r>
        <w:rPr/>
        <w:t xml:space="preserve">3. The findings suggest that altered vault RNA expression is associated with tumorigenesis and could be used as prognostic biomarkers or putative drug targets for cancer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human vault RNA enhances tumorigenesis and chemoresistance through the lysosome in hepatocellular carcinoma” is a comprehensive review of the role of vault RNAs in tumorigenesis and chemoresistance. The authors provide evidence from both in vitro and in vivo studies to support their claims, which makes the article reliable and trustworthy. However, there are some potential biases that should be noted. </w:t>
      </w:r>
    </w:p>
    <w:p>
      <w:pPr>
        <w:jc w:val="both"/>
      </w:pPr>
      <w:r>
        <w:rPr/>
        <w:t xml:space="preserve">First, the article focuses solely on the positive effects of vault RNAs on tumorigenesis and chemoresistance without exploring any potential negative effects or counterarguments. For example, it does not discuss how increased levels of vault RNAs could potentially lead to an increase in cancer risk or how they could interfere with other treatments such as chemotherapy or radiation therapy. Additionally, while the authors provide evidence from both in vitro and in vivo studies to support their claims, they do not provide any evidence from clinical trials or patient data to further validate their findings. </w:t>
      </w:r>
    </w:p>
    <w:p>
      <w:pPr>
        <w:jc w:val="both"/>
      </w:pPr>
      <w:r>
        <w:rPr/>
        <w:t xml:space="preserve">Second, while the authors discuss various classes of small non-coding RNAs such as microRNAs (miRNA) and tRNA-derived RNAs (tdRs), they do not explore how these different types of small non-coding RNAs interact with each other or how they might affect each other’s functions. Furthermore, while they mention that miRNAs have been suggested to function as either tumor suppressors or oncogenes (oncomiRs), they do not provide any evidence to support this claim nor do they discuss any potential implications for cancer treatment if miRNAs were found to be involved in either process. </w:t>
      </w:r>
    </w:p>
    <w:p>
      <w:pPr>
        <w:jc w:val="both"/>
      </w:pPr>
      <w:r>
        <w:rPr/>
        <w:t xml:space="preserve">Finally, while the authors provide evidence from both animal models and cell cultures to support their claims about vault RNA’s role in tumorigenesis and chemoresistance, it is important to note that these results may not necessarily translate into humans due to</w:t>
      </w:r>
    </w:p>
    <w:p>
      <w:pPr>
        <w:pStyle w:val="Heading1"/>
      </w:pPr>
      <w:bookmarkStart w:id="5" w:name="_Toc5"/>
      <w:r>
        <w:t>Topics for further research:</w:t>
      </w:r>
      <w:bookmarkEnd w:id="5"/>
    </w:p>
    <w:p>
      <w:pPr>
        <w:spacing w:after="0"/>
        <w:numPr>
          <w:ilvl w:val="0"/>
          <w:numId w:val="2"/>
        </w:numPr>
      </w:pPr>
      <w:r>
        <w:rPr/>
        <w:t xml:space="preserve">Vault RNA cancer risk</w:t>
      </w:r>
    </w:p>
    <w:p>
      <w:pPr>
        <w:spacing w:after="0"/>
        <w:numPr>
          <w:ilvl w:val="0"/>
          <w:numId w:val="2"/>
        </w:numPr>
      </w:pPr>
      <w:r>
        <w:rPr/>
        <w:t xml:space="preserve">Vault RNA chemotherapy resistance</w:t>
      </w:r>
    </w:p>
    <w:p>
      <w:pPr>
        <w:spacing w:after="0"/>
        <w:numPr>
          <w:ilvl w:val="0"/>
          <w:numId w:val="2"/>
        </w:numPr>
      </w:pPr>
      <w:r>
        <w:rPr/>
        <w:t xml:space="preserve">Vault RNA radiation therapy</w:t>
      </w:r>
    </w:p>
    <w:p>
      <w:pPr>
        <w:spacing w:after="0"/>
        <w:numPr>
          <w:ilvl w:val="0"/>
          <w:numId w:val="2"/>
        </w:numPr>
      </w:pPr>
      <w:r>
        <w:rPr/>
        <w:t xml:space="preserve">Interaction between miRNA and tdRs</w:t>
      </w:r>
    </w:p>
    <w:p>
      <w:pPr>
        <w:spacing w:after="0"/>
        <w:numPr>
          <w:ilvl w:val="0"/>
          <w:numId w:val="2"/>
        </w:numPr>
      </w:pPr>
      <w:r>
        <w:rPr/>
        <w:t xml:space="preserve">OncomiRs and cancer treatment</w:t>
      </w:r>
    </w:p>
    <w:p>
      <w:pPr>
        <w:numPr>
          <w:ilvl w:val="0"/>
          <w:numId w:val="2"/>
        </w:numPr>
      </w:pPr>
      <w:r>
        <w:rPr/>
        <w:t xml:space="preserve">Translating animal models to humans</w:t>
      </w:r>
    </w:p>
    <w:p>
      <w:pPr>
        <w:pStyle w:val="Heading1"/>
      </w:pPr>
      <w:bookmarkStart w:id="6" w:name="_Toc6"/>
      <w:r>
        <w:t>Report location:</w:t>
      </w:r>
      <w:bookmarkEnd w:id="6"/>
    </w:p>
    <w:p>
      <w:hyperlink r:id="rId8" w:history="1">
        <w:r>
          <w:rPr>
            <w:color w:val="2980b9"/>
            <w:u w:val="single"/>
          </w:rPr>
          <w:t xml:space="preserve">https://www.fullpicture.app/item/b3af8e6df4661aefecef15743c8a55d6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71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548627.2021.1922983" TargetMode="External"/><Relationship Id="rId8" Type="http://schemas.openxmlformats.org/officeDocument/2006/relationships/hyperlink" Target="https://www.fullpicture.app/item/b3af8e6df4661aefecef15743c8a55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2023-02-23T20:29:19+01:00</dcterms:created>
  <dcterms:modified xsi:type="dcterms:W3CDTF">2023-02-23T20:29:19+01:00</dcterms:modified>
</cp:coreProperties>
</file>

<file path=docProps/custom.xml><?xml version="1.0" encoding="utf-8"?>
<Properties xmlns="http://schemas.openxmlformats.org/officeDocument/2006/custom-properties" xmlns:vt="http://schemas.openxmlformats.org/officeDocument/2006/docPropsVTypes"/>
</file>