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关于做好2022年省政府研究生奖学金评选工作的通知</w:t>
      </w:r>
      <w:br/>
      <w:hyperlink r:id="rId7" w:history="1">
        <w:r>
          <w:rPr>
            <w:color w:val="2980b9"/>
            <w:u w:val="single"/>
          </w:rPr>
          <w:t xml:space="preserve">https://yanjiusheng.jxau.edu.cn/ba/c7/c1041a113351/page.htm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成立省政府研究生奖学金评选工作领导小组，各有关学院成立省政府研究生奖学金评审委员会。</w:t>
      </w:r>
    </w:p>
    <w:p>
      <w:pPr>
        <w:jc w:val="both"/>
      </w:pPr>
      <w:r>
        <w:rPr/>
        <w:t xml:space="preserve">2. 评选对象为全日制二年级以上（含二年级）在读研究生，休学、保留学籍、延期毕业的不参加当年度政府研究生奖学金评定。</w:t>
      </w:r>
    </w:p>
    <w:p>
      <w:pPr>
        <w:jc w:val="both"/>
      </w:pPr>
      <w:r>
        <w:rPr/>
        <w:t xml:space="preserve">3. 申请者必须要有《2022年江西农业大学省政府研究生奖学金申请人业绩填报表》（附件5）1-7项中至少1项业绩成果。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是一份关于2022年省政府研究生奖学金的通告文件，文中明显的片面性是它只考虑了申请者的正面能力和表达能力，而忽略了申请者的负面能力。此外，文中也未考虑到申请者在校外的表现情况，如参加国家性竞赛、参加志愿服务、参加公益性实习、参加国内外交流、参加国内外会议、出版文章或书刊、开展独立或集体创新性实验成果、开展独立或集体教学工作成效以及其他方面的表彰情况。</w:t>
      </w:r>
    </w:p>
    <w:p>
      <w:pPr>
        <w:jc w:val="both"/>
      </w:pPr>
      <w:r>
        <w:rPr/>
        <w:t xml:space="preserve">此外，文中也未考虑到申请者在校内的表现情况，如在校园文化、体育运动、志愿服务方面的表彰情况。此外，文中也未考虑到申请者在校外的表彰情况。</w:t>
      </w:r>
    </w:p>
    <w:p>
      <w:pPr>
        <w:jc w:val="both"/>
      </w:pPr>
      <w:r>
        <w:rPr/>
        <w:t xml:space="preserve">此外，文中也未考虑到申请者在校园文化方面所作出的特殊贡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申请者参加国家性竞赛</w:t>
      </w:r>
    </w:p>
    <w:p>
      <w:pPr>
        <w:spacing w:after="0"/>
        <w:numPr>
          <w:ilvl w:val="0"/>
          <w:numId w:val="2"/>
        </w:numPr>
      </w:pPr>
      <w:r>
        <w:rPr/>
        <w:t xml:space="preserve">申请者参加志愿服务</w:t>
      </w:r>
    </w:p>
    <w:p>
      <w:pPr>
        <w:spacing w:after="0"/>
        <w:numPr>
          <w:ilvl w:val="0"/>
          <w:numId w:val="2"/>
        </w:numPr>
      </w:pPr>
      <w:r>
        <w:rPr/>
        <w:t xml:space="preserve">申请者参加公益性实习</w:t>
      </w:r>
    </w:p>
    <w:p>
      <w:pPr>
        <w:spacing w:after="0"/>
        <w:numPr>
          <w:ilvl w:val="0"/>
          <w:numId w:val="2"/>
        </w:numPr>
      </w:pPr>
      <w:r>
        <w:rPr/>
        <w:t xml:space="preserve">申请者参加国内外交流</w:t>
      </w:r>
    </w:p>
    <w:p>
      <w:pPr>
        <w:spacing w:after="0"/>
        <w:numPr>
          <w:ilvl w:val="0"/>
          <w:numId w:val="2"/>
        </w:numPr>
      </w:pPr>
      <w:r>
        <w:rPr/>
        <w:t xml:space="preserve">申请者参加国内外会议</w:t>
      </w:r>
    </w:p>
    <w:p>
      <w:pPr>
        <w:numPr>
          <w:ilvl w:val="0"/>
          <w:numId w:val="2"/>
        </w:numPr>
      </w:pPr>
      <w:r>
        <w:rPr/>
        <w:t xml:space="preserve">申请者在校园文化、体育运动、志愿服务方面的表彰情况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https://www.fullpicture.app/item/b3c5ab7a39a4abc64888a00e251086a2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C55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anjiusheng.jxau.edu.cn/ba/c7/c1041a113351/page.htm" TargetMode="External"/><Relationship Id="rId8" Type="http://schemas.openxmlformats.org/officeDocument/2006/relationships/hyperlink" Target="https://www.fullpicture.app/item/b3c5ab7a39a4abc64888a00e251086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2023-02-27T10:39:19+01:00</dcterms:created>
  <dcterms:modified xsi:type="dcterms:W3CDTF">2023-02-27T10:39:19+01:00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