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Automatic Finite- Element Mesh Generation from Geometric Models : A Point Based Approach - 百度学术</w:t></w:r><w:br/><w:hyperlink r:id="rId7" w:history="1"><w:r><w:rPr><w:color w:val="2980b9"/><w:u w:val="single"/></w:rPr><w:t xml:space="preserve">https://xueshu.baidu.com/usercenter/paper/show?paperid=b3d492545309382a9cf7ee4fa51c8b81&site=xueshu_se</w:t></w:r></w:hyperlink></w:p><w:p><w:pPr><w:pStyle w:val="Heading1"/></w:pPr><w:bookmarkStart w:id="2" w:name="_Toc2"/><w:r><w:t>Article summary:</w:t></w:r><w:bookmarkEnd w:id="2"/></w:p><w:p><w:pPr><w:jc w:val="both"/></w:pPr><w:r><w:rPr/><w:t xml:space="preserve">1. A novel algorithm for automatic finite-element mesh generation is described, which uses constructive solid geometry to provide the geometric data for the object to be meshed.</w:t></w:r></w:p><w:p><w:pPr><w:jc w:val="both"/></w:pPr><w:r><w:rPr/><w:t xml:space="preserve">2. The method consists of two stages: point generation and mesh construction over the points.</w:t></w:r></w:p><w:p><w:pPr><w:jc w:val="both"/></w:pPr><w:r><w:rPr/><w:t xml:space="preserve">3. It has been implemented in two dimensions and is capable of generating predominantly 'good' quadrilateral elements, with triangular elements only created in circumstances under which quadrilateral elements are not feasible.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a detailed description of a novel algorithm for automatic finite-element mesh generation from geometric models using a point-based approach. The article also provides evidence for its claims by describing how it has been implemented in two dimensions and is capable of generating predominantly 'good' quadrilateral elements, with triangular elements only created in circumstances under which quadrilateral elements are not feasible.</w:t></w:r></w:p><w:p><w:pPr><w:jc w:val="both"/></w:pPr><w:r><w:rPr/><w:t xml:space="preserve">However, there are some potential biases that should be noted when considering the trustworthiness and reliability of this article. For example, the article does not explore any counterarguments or present both sides equally; instead, it focuses solely on presenting its own argument without considering any other perspectives or opinions on the topic. Additionally, there is no mention of possible risks associated with this approach or any discussion of potential drawbacks or limitations that could arise from its implementation. Finally, there is no indication that the authors have conducted any experiments or tests to validate their claims about the effectiveness of this approach; thus, it is difficult to assess whether their claims are supported by evidence or not.</w:t></w:r></w:p><w:p><w:pPr><w:pStyle w:val="Heading1"/></w:pPr><w:bookmarkStart w:id="5" w:name="_Toc5"/><w:r><w:t>Topics for further research:</w:t></w:r><w:bookmarkEnd w:id="5"/></w:p><w:p><w:pPr><w:spacing w:after="0"/><w:numPr><w:ilvl w:val="0"/><w:numId w:val="2"/></w:numPr></w:pPr><w:r><w:rPr/><w:t xml:space="preserve">Finite element mesh generation algorithms</w:t></w:r></w:p><w:p><w:pPr><w:spacing w:after="0"/><w:numPr><w:ilvl w:val="0"/><w:numId w:val="2"/></w:numPr></w:pPr><w:r><w:rPr/><w:t xml:space="preserve">Point-based mesh generation</w:t></w:r></w:p><w:p><w:pPr><w:spacing w:after="0"/><w:numPr><w:ilvl w:val="0"/><w:numId w:val="2"/></w:numPr></w:pPr><w:r><w:rPr/><w:t xml:space="preserve">Quadrilateral element generation</w:t></w:r></w:p><w:p><w:pPr><w:spacing w:after="0"/><w:numPr><w:ilvl w:val="0"/><w:numId w:val="2"/></w:numPr></w:pPr><w:r><w:rPr/><w:t xml:space="preserve">Triangular element generation</w:t></w:r></w:p><w:p><w:pPr><w:spacing w:after="0"/><w:numPr><w:ilvl w:val="0"/><w:numId w:val="2"/></w:numPr></w:pPr><w:r><w:rPr/><w:t xml:space="preserve">Automatic mesh generation risks</w:t></w:r></w:p><w:p><w:pPr><w:numPr><w:ilvl w:val="0"/><w:numId w:val="2"/></w:numPr></w:pPr><w:r><w:rPr/><w:t xml:space="preserve">Limitations of automatic mesh generation</w:t></w:r></w:p><w:p><w:pPr><w:pStyle w:val="Heading1"/></w:pPr><w:bookmarkStart w:id="6" w:name="_Toc6"/><w:r><w:t>Report location:</w:t></w:r><w:bookmarkEnd w:id="6"/></w:p><w:p><w:hyperlink r:id="rId8" w:history="1"><w:r><w:rPr><w:color w:val="2980b9"/><w:u w:val="single"/></w:rPr><w:t xml:space="preserve">https://www.fullpicture.app/item/b3ce4e6557c061c077bec2cfd04c145e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CC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b3d492545309382a9cf7ee4fa51c8b81&amp;site=xueshu_se" TargetMode="External"/><Relationship Id="rId8" Type="http://schemas.openxmlformats.org/officeDocument/2006/relationships/hyperlink" Target="https://www.fullpicture.app/item/b3ce4e6557c061c077bec2cfd04c1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2023-02-22T02:12:07+01:00</dcterms:created>
  <dcterms:modified xsi:type="dcterms:W3CDTF">2023-02-22T02:12:07+01:00</dcterms:modified>
</cp:coreProperties>
</file>

<file path=docProps/custom.xml><?xml version="1.0" encoding="utf-8"?>
<Properties xmlns="http://schemas.openxmlformats.org/officeDocument/2006/custom-properties" xmlns:vt="http://schemas.openxmlformats.org/officeDocument/2006/docPropsVTypes"/>
</file>