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Brivaracetam zur Zusatztherapie bei fokalen Epilepsien | SpringerLink</w:t>
      </w:r>
      <w:br/>
      <w:hyperlink r:id="rId7" w:history="1">
        <w:r>
          <w:rPr>
            <w:color w:val="2980b9"/>
            <w:u w:val="single"/>
          </w:rPr>
          <w:t xml:space="preserve">https://link.springer.com/article/10.1007/s00115-016-0163-4</w:t>
        </w:r>
      </w:hyperlink>
    </w:p>
    <w:p>
      <w:pPr>
        <w:pStyle w:val="Heading1"/>
      </w:pPr>
      <w:bookmarkStart w:id="2" w:name="_Toc2"/>
      <w:r>
        <w:t>Article summary:</w:t>
      </w:r>
      <w:bookmarkEnd w:id="2"/>
    </w:p>
    <w:p>
      <w:pPr>
        <w:jc w:val="both"/>
      </w:pPr>
      <w:r>
        <w:rPr/>
        <w:t xml:space="preserve">1. Brivaracetam ist ein neues Antiepileptikum zur Zusatztherapie bei fokalen Epilepsien.</w:t>
      </w:r>
    </w:p>
    <w:p>
      <w:pPr>
        <w:jc w:val="both"/>
      </w:pPr>
      <w:r>
        <w:rPr/>
        <w:t xml:space="preserve">2. Es konnte eine signifikante Anfallsreduktion von 30,5-53,1% nachgewiesen werden.</w:t>
      </w:r>
    </w:p>
    <w:p>
      <w:pPr>
        <w:jc w:val="both"/>
      </w:pPr>
      <w:r>
        <w:rPr/>
        <w:t xml:space="preserve">3. Brivaracetam ist gut verträglich, wobei Fatigue, Schwindel und Somnolenz die häufigsten Nebenwirkungen sind.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beschäftigt sich mit dem neuen Antiepileptikum Brivaracetam und seiner Anwendung als Zusatztherapie bei fokalen Epilepsien. Es werden die Ergebnisse von Zulassungsstudien zusammengefasst, in denen über 2000 Patienten das Medikament erhalten haben. Es wird festgestellt, dass Brivaracetam eine signifikante Reduktion der Anfälle bewirken kann und gut verträglich ist, wobei Fatigue, Schwindel und Somnolenz die häufigsten Nebenwirkungen sind.</w:t>
      </w:r>
    </w:p>
    <w:p>
      <w:pPr>
        <w:jc w:val="both"/>
      </w:pPr>
      <w:r>
        <w:rPr/>
        <w:t xml:space="preserve"/>
      </w:r>
    </w:p>
    <w:p>
      <w:pPr>
        <w:jc w:val="both"/>
      </w:pPr>
      <w:r>
        <w:rPr/>
        <w:t xml:space="preserve">Die Autoren erwähnen auch die Möglichkeit eines direkten Wechsels von Levetiracetam zu Brivaracetam, um Verhaltensnebenwirkungen zu reduzieren. Sie stellen fest, dass Brivaracetam schnell ins Gehirngewebe gelangt und eine schnellere Wirkung als Levetiracetam hat, was es möglicherweise in Notfallsituationen nützlich macht.</w:t>
      </w:r>
    </w:p>
    <w:p>
      <w:pPr>
        <w:jc w:val="both"/>
      </w:pPr>
      <w:r>
        <w:rPr/>
        <w:t xml:space="preserve"/>
      </w:r>
    </w:p>
    <w:p>
      <w:pPr>
        <w:jc w:val="both"/>
      </w:pPr>
      <w:r>
        <w:rPr/>
        <w:t xml:space="preserve">Es gibt jedoch einige potenzielle Vorurteile und Einschränkungen in diesem Artikel. Erstens basiert die Analyse hauptsächlich auf den Daten aus den Zulassungsstudien, was bedeutet, dass mögliche unerwünschte Ereignisse oder Langzeitwirkungen möglicherweise nicht vollständig erfasst wurden. Darüber hinaus werden keine Gegenargumente oder alternative Behandlungsmöglichkeiten diskutiert. Es wird auch nicht erwähnt, ob es Studien gibt, die diese Ergebnisse bestätigen oder widerlegen.</w:t>
      </w:r>
    </w:p>
    <w:p>
      <w:pPr>
        <w:jc w:val="both"/>
      </w:pPr>
      <w:r>
        <w:rPr/>
        <w:t xml:space="preserve"/>
      </w:r>
    </w:p>
    <w:p>
      <w:pPr>
        <w:jc w:val="both"/>
      </w:pPr>
      <w:r>
        <w:rPr/>
        <w:t xml:space="preserve">Ein weiteres Problem ist die Tatsache, dass der Artikel in Zusammenarbeit mit SpringerLink veröffentlicht wurde. Dies könnte auf eine mögliche Befangenheit hinweisen, da SpringerLink ein kommerzieller Verlag ist und möglicherweise ein Interesse daran hat, das Medikament zu fördern.</w:t>
      </w:r>
    </w:p>
    <w:p>
      <w:pPr>
        <w:jc w:val="both"/>
      </w:pPr>
      <w:r>
        <w:rPr/>
        <w:t xml:space="preserve"/>
      </w:r>
    </w:p>
    <w:p>
      <w:pPr>
        <w:jc w:val="both"/>
      </w:pPr>
      <w:r>
        <w:rPr/>
        <w:t xml:space="preserve">Es gibt auch keine Diskussion über mögliche Risiken oder Nebenwirkungen von Brivaracetam. Obwohl der Artikel erwähnt, dass es gut verträglich ist, werden keine konkreten Informationen über mögliche Langzeitwirkungen oder schwerwiegende Nebenwirkungen gegeben.</w:t>
      </w:r>
    </w:p>
    <w:p>
      <w:pPr>
        <w:jc w:val="both"/>
      </w:pPr>
      <w:r>
        <w:rPr/>
        <w:t xml:space="preserve"/>
      </w:r>
    </w:p>
    <w:p>
      <w:pPr>
        <w:jc w:val="both"/>
      </w:pPr>
      <w:r>
        <w:rPr/>
        <w:t xml:space="preserve">Insgesamt scheint der Artikel eine einseitige Darstellung von Brivaracetam als wirksame und gut verträgliche Zusatztherapie bei fokalen Epilepsien zu geben. Es fehlen jedoch wichtige Informationen und Diskussionen über potenzielle Risiken und alternative Behandlungsmöglichkeiten. Es wäre hilfreich gewesen, wenn der Artikel eine ausgewogenere Betrachtung des Themas gegeben hätte und auch auf mögliche Einschränkungen der Studien hingewiesen hätte.</w:t>
      </w:r>
    </w:p>
    <w:p>
      <w:pPr>
        <w:pStyle w:val="Heading1"/>
      </w:pPr>
      <w:bookmarkStart w:id="5" w:name="_Toc5"/>
      <w:r>
        <w:t>Topics for further research:</w:t>
      </w:r>
      <w:bookmarkEnd w:id="5"/>
    </w:p>
    <w:p>
      <w:pPr>
        <w:spacing w:after="0"/>
        <w:numPr>
          <w:ilvl w:val="0"/>
          <w:numId w:val="2"/>
        </w:numPr>
      </w:pPr>
      <w:r>
        <w:rPr/>
        <w:t xml:space="preserve">Langzeitwirkungen und Nebenwirkungen von Brivaracetam
</w:t>
      </w:r>
    </w:p>
    <w:p>
      <w:pPr>
        <w:spacing w:after="0"/>
        <w:numPr>
          <w:ilvl w:val="0"/>
          <w:numId w:val="2"/>
        </w:numPr>
      </w:pPr>
      <w:r>
        <w:rPr/>
        <w:t xml:space="preserve">Alternative Behandlungsmöglichkeiten bei fokalen Epilepsien
</w:t>
      </w:r>
    </w:p>
    <w:p>
      <w:pPr>
        <w:spacing w:after="0"/>
        <w:numPr>
          <w:ilvl w:val="0"/>
          <w:numId w:val="2"/>
        </w:numPr>
      </w:pPr>
      <w:r>
        <w:rPr/>
        <w:t xml:space="preserve">Risiken und potenzielle unerwünschte Ereignisse von Brivaracetam
</w:t>
      </w:r>
    </w:p>
    <w:p>
      <w:pPr>
        <w:spacing w:after="0"/>
        <w:numPr>
          <w:ilvl w:val="0"/>
          <w:numId w:val="2"/>
        </w:numPr>
      </w:pPr>
      <w:r>
        <w:rPr/>
        <w:t xml:space="preserve">Studien</w:t>
      </w:r>
    </w:p>
    <w:p>
      <w:pPr>
        <w:spacing w:after="0"/>
        <w:numPr>
          <w:ilvl w:val="0"/>
          <w:numId w:val="2"/>
        </w:numPr>
      </w:pPr>
      <w:r>
        <w:rPr/>
        <w:t xml:space="preserve">die die Ergebnisse zu Brivaracetam bestätigen oder widerlegen
</w:t>
      </w:r>
    </w:p>
    <w:p>
      <w:pPr>
        <w:spacing w:after="0"/>
        <w:numPr>
          <w:ilvl w:val="0"/>
          <w:numId w:val="2"/>
        </w:numPr>
      </w:pPr>
      <w:r>
        <w:rPr/>
        <w:t xml:space="preserve">Einschränkungen der Zulassungsstudien zu Brivaracetam
</w:t>
      </w:r>
    </w:p>
    <w:p>
      <w:pPr>
        <w:numPr>
          <w:ilvl w:val="0"/>
          <w:numId w:val="2"/>
        </w:numPr>
      </w:pPr>
      <w:r>
        <w:rPr/>
        <w:t xml:space="preserve">Unabhängige Bewertungen von Brivaracetam als Zusatztherapie bei fokalen Epilepsien</w:t>
      </w:r>
    </w:p>
    <w:p>
      <w:pPr>
        <w:pStyle w:val="Heading1"/>
      </w:pPr>
      <w:bookmarkStart w:id="6" w:name="_Toc6"/>
      <w:r>
        <w:t>Report location:</w:t>
      </w:r>
      <w:bookmarkEnd w:id="6"/>
    </w:p>
    <w:p>
      <w:hyperlink r:id="rId8" w:history="1">
        <w:r>
          <w:rPr>
            <w:color w:val="2980b9"/>
            <w:u w:val="single"/>
          </w:rPr>
          <w:t xml:space="preserve">https://www.fullpicture.app/item/b3de00162ba42040bf0a2847f50d1a56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2FB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15-016-0163-4" TargetMode="External"/><Relationship Id="rId8" Type="http://schemas.openxmlformats.org/officeDocument/2006/relationships/hyperlink" Target="https://www.fullpicture.app/item/b3de00162ba42040bf0a2847f50d1a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2024-01-05T04:22:53+01:00</dcterms:created>
  <dcterms:modified xsi:type="dcterms:W3CDTF">2024-01-05T04:22:53+01:00</dcterms:modified>
</cp:coreProperties>
</file>

<file path=docProps/custom.xml><?xml version="1.0" encoding="utf-8"?>
<Properties xmlns="http://schemas.openxmlformats.org/officeDocument/2006/custom-properties" xmlns:vt="http://schemas.openxmlformats.org/officeDocument/2006/docPropsVTypes"/>
</file>