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Блок-схемы алгоритмов. ГОСТ. Примеры — Блог программиста</w:t>
      </w:r>
      <w:br/>
      <w:hyperlink r:id="rId7" w:history="1">
        <w:r>
          <w:rPr>
            <w:color w:val="2980b9"/>
            <w:u w:val="single"/>
          </w:rPr>
          <w:t xml:space="preserve">https://pro-prof.com/archives/1462</w:t>
        </w:r>
      </w:hyperlink>
    </w:p>
    <w:p>
      <w:pPr>
        <w:pStyle w:val="Heading1"/>
      </w:pPr>
      <w:bookmarkStart w:id="2" w:name="_Toc2"/>
      <w:r>
        <w:t>Article summary:</w:t>
      </w:r>
      <w:bookmarkEnd w:id="2"/>
    </w:p>
    <w:p>
      <w:pPr>
        <w:jc w:val="both"/>
      </w:pPr>
      <w:r>
        <w:rPr/>
        <w:t xml:space="preserve">1. Block diagrams are a visual representation of algorithms and processes, and are regulated by GOST 19.701-90 and ISO 5807:1985.</w:t>
      </w:r>
    </w:p>
    <w:p>
      <w:pPr>
        <w:jc w:val="both"/>
      </w:pPr>
      <w:r>
        <w:rPr/>
        <w:t xml:space="preserve">2. The article provides examples of flowcharts for insertion sort, bubble sort, selection sort, and checking the correct placement of brackets in an arithmetic expression.</w:t>
      </w:r>
    </w:p>
    <w:p>
      <w:pPr>
        <w:jc w:val="both"/>
      </w:pPr>
      <w:r>
        <w:rPr/>
        <w:t xml:space="preserve">3. Alternatives to flowcharts such as UML activity diagrams are discussed, as well as the use of software like MS Visio and yEd to create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block diagrams as a visual representation of algorithms and processes, which are regulated by GOST 19.701-90 and ISO 5807:1985. It provides clear examples of flowcharts for insertion sort, bubble sort, selection sort, and checking the correct placement of brackets in an arithmetic expression.</w:t>
      </w:r>
    </w:p>
    <w:p>
      <w:pPr>
        <w:jc w:val="both"/>
      </w:pPr>
      <w:r>
        <w:rPr/>
        <w:t xml:space="preserve">However, there are some potential biases in the article that should be noted. For example, it does not explore counterarguments or present both sides equally when discussing alternatives to flowcharts such as UML activity diagrams or software like MS Visio and yEd to create them. Additionally, it does not provide any evidence for its claims about the use of these alternatives or their effectiveness compared to traditional flowcharts.</w:t>
      </w:r>
    </w:p>
    <w:p>
      <w:pPr>
        <w:jc w:val="both"/>
      </w:pPr>
      <w:r>
        <w:rPr/>
        <w:t xml:space="preserve">The article also does not discuss any possible risks associated with using block diagrams or other alternatives to traditional flowcharts when creating algorithms or processes. Furthermore, it does not address any potential issues with using outdated standards such as GOST 19.701-90 or ISO 5807:1985 when creating block diagrams or other visual representations of algorithms or processes.</w:t>
      </w:r>
    </w:p>
    <w:p>
      <w:pPr>
        <w:jc w:val="both"/>
      </w:pPr>
      <w:r>
        <w:rPr/>
        <w:t xml:space="preserve">In conclusion, while the article is generally reliable in its discussion of block diagrams as a visual representation of algorithms and processes regulated by GOST 19.701-90 and ISO 5807:1985,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Alternatives to flowcharts</w:t>
      </w:r>
    </w:p>
    <w:p>
      <w:pPr>
        <w:spacing w:after="0"/>
        <w:numPr>
          <w:ilvl w:val="0"/>
          <w:numId w:val="2"/>
        </w:numPr>
      </w:pPr>
      <w:r>
        <w:rPr/>
        <w:t xml:space="preserve">UML activity diagrams</w:t>
      </w:r>
    </w:p>
    <w:p>
      <w:pPr>
        <w:spacing w:after="0"/>
        <w:numPr>
          <w:ilvl w:val="0"/>
          <w:numId w:val="2"/>
        </w:numPr>
      </w:pPr>
      <w:r>
        <w:rPr/>
        <w:t xml:space="preserve">MS Visio and yEd</w:t>
      </w:r>
    </w:p>
    <w:p>
      <w:pPr>
        <w:spacing w:after="0"/>
        <w:numPr>
          <w:ilvl w:val="0"/>
          <w:numId w:val="2"/>
        </w:numPr>
      </w:pPr>
      <w:r>
        <w:rPr/>
        <w:t xml:space="preserve">Risks associated with block diagrams</w:t>
      </w:r>
    </w:p>
    <w:p>
      <w:pPr>
        <w:spacing w:after="0"/>
        <w:numPr>
          <w:ilvl w:val="0"/>
          <w:numId w:val="2"/>
        </w:numPr>
      </w:pPr>
      <w:r>
        <w:rPr/>
        <w:t xml:space="preserve">Outdated standards for block diagrams</w:t>
      </w:r>
    </w:p>
    <w:p>
      <w:pPr>
        <w:numPr>
          <w:ilvl w:val="0"/>
          <w:numId w:val="2"/>
        </w:numPr>
      </w:pPr>
      <w:r>
        <w:rPr/>
        <w:t xml:space="preserve">Issues with using block diagrams</w:t>
      </w:r>
    </w:p>
    <w:p>
      <w:pPr>
        <w:pStyle w:val="Heading1"/>
      </w:pPr>
      <w:bookmarkStart w:id="6" w:name="_Toc6"/>
      <w:r>
        <w:t>Report location:</w:t>
      </w:r>
      <w:bookmarkEnd w:id="6"/>
    </w:p>
    <w:p>
      <w:hyperlink r:id="rId8" w:history="1">
        <w:r>
          <w:rPr>
            <w:color w:val="2980b9"/>
            <w:u w:val="single"/>
          </w:rPr>
          <w:t xml:space="preserve">https://www.fullpicture.app/item/b4026799387a554628b965d8eebd2eaf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C4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prof.com/archives/1462" TargetMode="External"/><Relationship Id="rId8" Type="http://schemas.openxmlformats.org/officeDocument/2006/relationships/hyperlink" Target="https://www.fullpicture.app/item/b4026799387a554628b965d8eebd2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2023-02-27T18:14:04+01:00</dcterms:created>
  <dcterms:modified xsi:type="dcterms:W3CDTF">2023-02-27T18:14:04+01:00</dcterms:modified>
</cp:coreProperties>
</file>

<file path=docProps/custom.xml><?xml version="1.0" encoding="utf-8"?>
<Properties xmlns="http://schemas.openxmlformats.org/officeDocument/2006/custom-properties" xmlns:vt="http://schemas.openxmlformats.org/officeDocument/2006/docPropsVTypes"/>
</file>