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来源于人类iPSCs的神经干细胞的单细胞研究揭示了具有神经源性和胶质生成潜力的不同祖细胞群 - PubMed</w:t>
      </w:r>
      <w:br/>
      <w:hyperlink r:id="rId7" w:history="1">
        <w:r>
          <w:rPr>
            <w:color w:val="2980b9"/>
            <w:u w:val="single"/>
          </w:rPr>
          <w:t xml:space="preserve">https://pubmed.ncbi.nlm.nih.gov/31651061/</w:t>
        </w:r>
      </w:hyperlink>
    </w:p>
    <w:p>
      <w:pPr>
        <w:pStyle w:val="Heading1"/>
      </w:pPr>
      <w:bookmarkStart w:id="2" w:name="_Toc2"/>
      <w:r>
        <w:t>Article summary:</w:t>
      </w:r>
      <w:bookmarkEnd w:id="2"/>
    </w:p>
    <w:p>
      <w:pPr>
        <w:jc w:val="both"/>
      </w:pPr>
      <w:r>
        <w:rPr/>
        <w:t xml:space="preserve">1. Single-cell RNA sequencing was used to study the heterogeneity of proliferative neural stem cells from several human induced pluripotent stem cell (iPSC) sources and one fetal brain source.</w:t>
      </w:r>
    </w:p>
    <w:p>
      <w:pPr>
        <w:jc w:val="both"/>
      </w:pPr>
      <w:r>
        <w:rPr/>
        <w:t xml:space="preserve">2. Differences in neurogenic progenitor heterogeneity were observed between iPSC-derived NSCs and fetal-derived NSCs, as well as differences in the spontaneous differentiation potential of inhibitory and excitatory neurons.</w:t>
      </w:r>
    </w:p>
    <w:p>
      <w:pPr>
        <w:jc w:val="both"/>
      </w:pPr>
      <w:r>
        <w:rPr/>
        <w:t xml:space="preserve">3. Using a recently published glial cell model scheme, gliogenic progenitors were enriched and neural glia were generated from iPSC-derived NSCs.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methods used, results obtained, and conclusions drawn. The authors have provided evidence for their claims by citing relevant literature and providing figures to illustrate their findings. Furthermore, they have discussed potential limitations of their study such as the small sample size used for single-cell sequencing. </w:t>
      </w:r>
    </w:p>
    <w:p>
      <w:pPr>
        <w:jc w:val="both"/>
      </w:pPr>
      <w:r>
        <w:rPr/>
        <w:t xml:space="preserve">However, there are some areas where the article could be improved upon. For example, while the authors discuss potential biases in their study due to the use of different cell lines derived from different sources, they do not provide any further details on how these biases may have impacted their results or conclusions. Additionally, while they discuss potential risks associated with using iPSCs for research purposes, they do not provide any discussion on possible ethical considerations that should be taken into account when conducting such research. Finally, while the authors present both sides of the argument regarding the use of iPSCs for research purposes, they do not provide an equal amount of detail or evidence for each side which could lead to a biased interpretation of their findings by readers.</w:t>
      </w:r>
    </w:p>
    <w:p>
      <w:pPr>
        <w:pStyle w:val="Heading1"/>
      </w:pPr>
      <w:bookmarkStart w:id="5" w:name="_Toc5"/>
      <w:r>
        <w:t>Topics for further research:</w:t>
      </w:r>
      <w:bookmarkEnd w:id="5"/>
    </w:p>
    <w:p>
      <w:pPr>
        <w:spacing w:after="0"/>
        <w:numPr>
          <w:ilvl w:val="0"/>
          <w:numId w:val="2"/>
        </w:numPr>
      </w:pPr>
      <w:r>
        <w:rPr/>
        <w:t xml:space="preserve">Ethical considerations of iPSC research</w:t>
      </w:r>
    </w:p>
    <w:p>
      <w:pPr>
        <w:spacing w:after="0"/>
        <w:numPr>
          <w:ilvl w:val="0"/>
          <w:numId w:val="2"/>
        </w:numPr>
      </w:pPr>
      <w:r>
        <w:rPr/>
        <w:t xml:space="preserve">Impact of cell line bias on research results</w:t>
      </w:r>
    </w:p>
    <w:p>
      <w:pPr>
        <w:spacing w:after="0"/>
        <w:numPr>
          <w:ilvl w:val="0"/>
          <w:numId w:val="2"/>
        </w:numPr>
      </w:pPr>
      <w:r>
        <w:rPr/>
        <w:t xml:space="preserve">Single-cell sequencing sample size</w:t>
      </w:r>
    </w:p>
    <w:p>
      <w:pPr>
        <w:spacing w:after="0"/>
        <w:numPr>
          <w:ilvl w:val="0"/>
          <w:numId w:val="2"/>
        </w:numPr>
      </w:pPr>
      <w:r>
        <w:rPr/>
        <w:t xml:space="preserve">Risks associated with iPSC research</w:t>
      </w:r>
    </w:p>
    <w:p>
      <w:pPr>
        <w:spacing w:after="0"/>
        <w:numPr>
          <w:ilvl w:val="0"/>
          <w:numId w:val="2"/>
        </w:numPr>
      </w:pPr>
      <w:r>
        <w:rPr/>
        <w:t xml:space="preserve">Advantages of using iPSCs for research</w:t>
      </w:r>
    </w:p>
    <w:p>
      <w:pPr>
        <w:numPr>
          <w:ilvl w:val="0"/>
          <w:numId w:val="2"/>
        </w:numPr>
      </w:pPr>
      <w:r>
        <w:rPr/>
        <w:t xml:space="preserve">Limitations of using iPSCs for research</w:t>
      </w:r>
    </w:p>
    <w:p>
      <w:pPr>
        <w:pStyle w:val="Heading1"/>
      </w:pPr>
      <w:bookmarkStart w:id="6" w:name="_Toc6"/>
      <w:r>
        <w:t>Report location:</w:t>
      </w:r>
      <w:bookmarkEnd w:id="6"/>
    </w:p>
    <w:p>
      <w:hyperlink r:id="rId8" w:history="1">
        <w:r>
          <w:rPr>
            <w:color w:val="2980b9"/>
            <w:u w:val="single"/>
          </w:rPr>
          <w:t xml:space="preserve">https://www.fullpicture.app/item/b403dde2569677c06ca95565657b33e2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41C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651061/" TargetMode="External"/><Relationship Id="rId8" Type="http://schemas.openxmlformats.org/officeDocument/2006/relationships/hyperlink" Target="https://www.fullpicture.app/item/b403dde2569677c06ca95565657b33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2023-02-23T14:25:03+01:00</dcterms:created>
  <dcterms:modified xsi:type="dcterms:W3CDTF">2023-02-23T14:25:03+01:00</dcterms:modified>
</cp:coreProperties>
</file>

<file path=docProps/custom.xml><?xml version="1.0" encoding="utf-8"?>
<Properties xmlns="http://schemas.openxmlformats.org/officeDocument/2006/custom-properties" xmlns:vt="http://schemas.openxmlformats.org/officeDocument/2006/docPropsVTypes"/>
</file>