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BIOPEP-UWM Database of Bioactive Peptides: Current Opportunities</w:t>
      </w:r>
      <w:br/>
      <w:hyperlink r:id="rId7" w:history="1">
        <w:r>
          <w:rPr>
            <w:color w:val="2980b9"/>
            <w:u w:val="single"/>
          </w:rPr>
          <w:t xml:space="preserve">https://www.mdpi.com/1422-0067/20/23/5978</w:t>
        </w:r>
      </w:hyperlink>
    </w:p>
    <w:p>
      <w:pPr>
        <w:pStyle w:val="Heading1"/>
      </w:pPr>
      <w:bookmarkStart w:id="2" w:name="_Toc2"/>
      <w:r>
        <w:t>Article summary:</w:t>
      </w:r>
      <w:bookmarkEnd w:id="2"/>
    </w:p>
    <w:p>
      <w:pPr>
        <w:jc w:val="both"/>
      </w:pPr>
      <w:r>
        <w:rPr/>
        <w:t xml:space="preserve">1. The BIOPEP-UWM™ database of bioactive peptides is a popular tool in the research on bioactive peptides, especially those derived from foods.</w:t>
      </w:r>
    </w:p>
    <w:p>
      <w:pPr>
        <w:jc w:val="both"/>
      </w:pPr>
      <w:r>
        <w:rPr/>
        <w:t xml:space="preserve">2. The database is continuously updated and modified with new peptides and information about existing ones.</w:t>
      </w:r>
    </w:p>
    <w:p>
      <w:pPr>
        <w:jc w:val="both"/>
      </w:pPr>
      <w:r>
        <w:rPr/>
        <w:t xml:space="preserve">3. New opportunities include the possibility of annotating peptides containing D-enantiomers of amino acids, batch processing option, converting amino acid sequences into SMILES code, new quantitative parameters characterizing the presence of bioactive fragments in protein sequences, and finding proteinases that release particular peptides.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“BIOPEP-UWM Database of Bioactive Peptides: Current Opportunities” provides an overview of the BIOPEP-UWM™ database of bioactive peptides and its current opportunities. The article is written by authors affiliated with the University of Warmia and Mazury in Olsztyn, Poland, which suggests that it may be biased towards promoting their own work. However, the article does provide a comprehensive overview of the features and capabilities offered by the BIOPEP-UWM™ database as well as potential applications for its use in research on bioactive peptides derived from food sources. </w:t>
      </w:r>
    </w:p>
    <w:p>
      <w:pPr>
        <w:jc w:val="both"/>
      </w:pPr>
      <w:r>
        <w:rPr/>
        <w:t xml:space="preserve">The article does not mention any potential risks associated with using this database or any limitations to its use. It also does not explore any counterarguments or present both sides equally when discussing potential applications for this database. Additionally, there are no references provided to support some of the claims made in the article such as “the addition of new peptides and introduction of new information about existing ones (e.g., chemical codes and references to other databases) is in progress” or “links to BIOPEP-UWM™ are available via such websites as MetaComBio [11], LabWorm, and OmicX” which could make it difficult to verify these statements independently. </w:t>
      </w:r>
    </w:p>
    <w:p>
      <w:pPr>
        <w:jc w:val="both"/>
      </w:pPr>
      <w:r>
        <w:rPr/>
        <w:t xml:space="preserve">In conclusion, while this article provides a comprehensive overview of the features offered by BIOPEP-UWM™ database as well as potential applications for its use in research on bioactive peptides derived from food sources, it lacks evidence to support some claims made throughout the text and does not explore any counterarguments or present both sides equally when discussing potential applications for this database.</w:t>
      </w:r>
    </w:p>
    <w:p>
      <w:pPr>
        <w:pStyle w:val="Heading1"/>
      </w:pPr>
      <w:bookmarkStart w:id="5" w:name="_Toc5"/>
      <w:r>
        <w:t>Topics for further research:</w:t>
      </w:r>
      <w:bookmarkEnd w:id="5"/>
    </w:p>
    <w:p>
      <w:pPr>
        <w:spacing w:after="0"/>
        <w:numPr>
          <w:ilvl w:val="0"/>
          <w:numId w:val="2"/>
        </w:numPr>
      </w:pPr>
      <w:r>
        <w:rPr/>
        <w:t xml:space="preserve">Potential risks associated with using BIOPEP-UWM™ database</w:t>
      </w:r>
    </w:p>
    <w:p>
      <w:pPr>
        <w:spacing w:after="0"/>
        <w:numPr>
          <w:ilvl w:val="0"/>
          <w:numId w:val="2"/>
        </w:numPr>
      </w:pPr>
      <w:r>
        <w:rPr/>
        <w:t xml:space="preserve">Limitations of BIOPEP-UWM™ database</w:t>
      </w:r>
    </w:p>
    <w:p>
      <w:pPr>
        <w:spacing w:after="0"/>
        <w:numPr>
          <w:ilvl w:val="0"/>
          <w:numId w:val="2"/>
        </w:numPr>
      </w:pPr>
      <w:r>
        <w:rPr/>
        <w:t xml:space="preserve">Counterarguments to potential applications of BIOPEP-UWM™ database</w:t>
      </w:r>
    </w:p>
    <w:p>
      <w:pPr>
        <w:spacing w:after="0"/>
        <w:numPr>
          <w:ilvl w:val="0"/>
          <w:numId w:val="2"/>
        </w:numPr>
      </w:pPr>
      <w:r>
        <w:rPr/>
        <w:t xml:space="preserve">Evidence to support claims made in BIOPEP-UWM™ article</w:t>
      </w:r>
    </w:p>
    <w:p>
      <w:pPr>
        <w:spacing w:after="0"/>
        <w:numPr>
          <w:ilvl w:val="0"/>
          <w:numId w:val="2"/>
        </w:numPr>
      </w:pPr>
      <w:r>
        <w:rPr/>
        <w:t xml:space="preserve">Links to BIOPEP-UWM™ database</w:t>
      </w:r>
    </w:p>
    <w:p>
      <w:pPr>
        <w:numPr>
          <w:ilvl w:val="0"/>
          <w:numId w:val="2"/>
        </w:numPr>
      </w:pPr>
      <w:r>
        <w:rPr/>
        <w:t xml:space="preserve">MetaComBio database references</w:t>
      </w:r>
    </w:p>
    <w:p>
      <w:pPr>
        <w:pStyle w:val="Heading1"/>
      </w:pPr>
      <w:bookmarkStart w:id="6" w:name="_Toc6"/>
      <w:r>
        <w:t>Report location:</w:t>
      </w:r>
      <w:bookmarkEnd w:id="6"/>
    </w:p>
    <w:p>
      <w:hyperlink r:id="rId8" w:history="1">
        <w:r>
          <w:rPr>
            <w:color w:val="2980b9"/>
            <w:u w:val="single"/>
          </w:rPr>
          <w:t xml:space="preserve">https://www.fullpicture.app/item/b409d30d1308e4419f3bdc067a6aabdd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53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0/23/5978" TargetMode="External"/><Relationship Id="rId8" Type="http://schemas.openxmlformats.org/officeDocument/2006/relationships/hyperlink" Target="https://www.fullpicture.app/item/b409d30d1308e4419f3bdc067a6aab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2023-02-24T15:52:30+01:00</dcterms:created>
  <dcterms:modified xsi:type="dcterms:W3CDTF">2023-02-24T15:52:30+01:00</dcterms:modified>
</cp:coreProperties>
</file>

<file path=docProps/custom.xml><?xml version="1.0" encoding="utf-8"?>
<Properties xmlns="http://schemas.openxmlformats.org/officeDocument/2006/custom-properties" xmlns:vt="http://schemas.openxmlformats.org/officeDocument/2006/docPropsVTypes"/>
</file>