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Charge-programmed three-dimensional printing for multi-material electronic devices | Nature Electronics</w:t>
      </w:r>
      <w:br/>
      <w:hyperlink r:id="rId7" w:history="1">
        <w:r>
          <w:rPr>
            <w:color w:val="2980b9"/>
            <w:u w:val="single"/>
          </w:rPr>
          <w:t xml:space="preserve">https://www.nature.com/articles/s41928-020-0391-2</w:t>
        </w:r>
      </w:hyperlink>
    </w:p>
    <w:p>
      <w:pPr>
        <w:pStyle w:val="Heading1"/>
      </w:pPr>
      <w:bookmarkStart w:id="2" w:name="_Toc2"/>
      <w:r>
        <w:t>Article summary:</w:t>
      </w:r>
      <w:bookmarkEnd w:id="2"/>
    </w:p>
    <w:p>
      <w:pPr>
        <w:jc w:val="both"/>
      </w:pPr>
      <w:r>
        <w:rPr/>
        <w:t xml:space="preserve">1. A new 3D printing approach has been developed that can volumetrically deposit multiple functional materials into arbitrary 3D layouts to create electronic devices in a single step.</w:t>
      </w:r>
    </w:p>
    <w:p>
      <w:pPr>
        <w:jc w:val="both"/>
      </w:pPr>
      <w:r>
        <w:rPr/>
        <w:t xml:space="preserve">2. The technique allows selective volumetric depositions of single metals and also diverse active material combinations, including ceramic, semiconducting, magnetic and colloidal materials, into site-specific 3D topologies.</w:t>
      </w:r>
    </w:p>
    <w:p>
      <w:pPr>
        <w:jc w:val="both"/>
      </w:pPr>
      <w:r>
        <w:rPr/>
        <w:t xml:space="preserve">3. This approach has been used to fabricate devices with 3D electronic interfaces that can be used for tactile sensing, internal wave mapping and shape self-sensing.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new 3D printing approach that can volumetrically deposit multiple functional materials into arbitrary 3D layouts to create electronic devices in a single step. The authors provide evidence for their claims by citing relevant research articles and providing data availability statements. Furthermore, the article does not appear to contain any promotional content or partiality towards any particular point of view.</w:t>
      </w:r>
    </w:p>
    <w:p>
      <w:pPr>
        <w:jc w:val="both"/>
      </w:pPr>
      <w:r>
        <w:rPr/>
        <w:t xml:space="preserve">However, there are some potential biases in the article which could be explored further. For example, the authors do not discuss any possible risks associated with this new technology or explore any counterarguments against its use. Additionally, the article does not present both sides of the argument equally; instead it focuses solely on the benefits of this new technology without exploring any potential drawbacks or limitations. Finally, there is no mention of how this technology could be used in other applications beyond those mentioned in the article such as medical or industrial applications.</w:t>
      </w:r>
    </w:p>
    <w:p>
      <w:pPr>
        <w:pStyle w:val="Heading1"/>
      </w:pPr>
      <w:bookmarkStart w:id="5" w:name="_Toc5"/>
      <w:r>
        <w:t>Topics for further research:</w:t>
      </w:r>
      <w:bookmarkEnd w:id="5"/>
    </w:p>
    <w:p>
      <w:pPr>
        <w:spacing w:after="0"/>
        <w:numPr>
          <w:ilvl w:val="0"/>
          <w:numId w:val="2"/>
        </w:numPr>
      </w:pPr>
      <w:r>
        <w:rPr/>
        <w:t xml:space="preserve">Potential risks of 3D printing</w:t>
      </w:r>
    </w:p>
    <w:p>
      <w:pPr>
        <w:spacing w:after="0"/>
        <w:numPr>
          <w:ilvl w:val="0"/>
          <w:numId w:val="2"/>
        </w:numPr>
      </w:pPr>
      <w:r>
        <w:rPr/>
        <w:t xml:space="preserve">Limitations of 3D printing technology</w:t>
      </w:r>
    </w:p>
    <w:p>
      <w:pPr>
        <w:spacing w:after="0"/>
        <w:numPr>
          <w:ilvl w:val="0"/>
          <w:numId w:val="2"/>
        </w:numPr>
      </w:pPr>
      <w:r>
        <w:rPr/>
        <w:t xml:space="preserve">Applications of 3D printing in medicine</w:t>
      </w:r>
    </w:p>
    <w:p>
      <w:pPr>
        <w:spacing w:after="0"/>
        <w:numPr>
          <w:ilvl w:val="0"/>
          <w:numId w:val="2"/>
        </w:numPr>
      </w:pPr>
      <w:r>
        <w:rPr/>
        <w:t xml:space="preserve">Applications of 3D printing in industry</w:t>
      </w:r>
    </w:p>
    <w:p>
      <w:pPr>
        <w:spacing w:after="0"/>
        <w:numPr>
          <w:ilvl w:val="0"/>
          <w:numId w:val="2"/>
        </w:numPr>
      </w:pPr>
      <w:r>
        <w:rPr/>
        <w:t xml:space="preserve">Counterarguments against 3D printing</w:t>
      </w:r>
    </w:p>
    <w:p>
      <w:pPr>
        <w:numPr>
          <w:ilvl w:val="0"/>
          <w:numId w:val="2"/>
        </w:numPr>
      </w:pPr>
      <w:r>
        <w:rPr/>
        <w:t xml:space="preserve">Ethical implications of 3D printing</w:t>
      </w:r>
    </w:p>
    <w:p>
      <w:pPr>
        <w:pStyle w:val="Heading1"/>
      </w:pPr>
      <w:bookmarkStart w:id="6" w:name="_Toc6"/>
      <w:r>
        <w:t>Report location:</w:t>
      </w:r>
      <w:bookmarkEnd w:id="6"/>
    </w:p>
    <w:p>
      <w:hyperlink r:id="rId8" w:history="1">
        <w:r>
          <w:rPr>
            <w:color w:val="2980b9"/>
            <w:u w:val="single"/>
          </w:rPr>
          <w:t xml:space="preserve">https://www.fullpicture.app/item/b4118cf5ff95e0ef0cc97236f6050b98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4F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8-020-0391-2" TargetMode="External"/><Relationship Id="rId8" Type="http://schemas.openxmlformats.org/officeDocument/2006/relationships/hyperlink" Target="https://www.fullpicture.app/item/b4118cf5ff95e0ef0cc97236f6050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2023-02-22T11:41:19+01:00</dcterms:created>
  <dcterms:modified xsi:type="dcterms:W3CDTF">2023-02-22T11:41:19+01:00</dcterms:modified>
</cp:coreProperties>
</file>

<file path=docProps/custom.xml><?xml version="1.0" encoding="utf-8"?>
<Properties xmlns="http://schemas.openxmlformats.org/officeDocument/2006/custom-properties" xmlns:vt="http://schemas.openxmlformats.org/officeDocument/2006/docPropsVTypes"/>
</file>